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F82A30" w:rsidRPr="004516B8">
        <w:rPr>
          <w:rFonts w:ascii="Times New Roman" w:hAnsi="Times New Roman" w:cs="Times New Roman"/>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2B1D47" w:rsidRDefault="00894C04" w:rsidP="004005B5">
      <w:pPr>
        <w:pStyle w:val="Heading"/>
        <w:tabs>
          <w:tab w:val="left" w:pos="0"/>
        </w:tabs>
        <w:spacing w:before="0" w:after="0"/>
        <w:ind w:firstLine="1"/>
        <w:rPr>
          <w:szCs w:val="22"/>
        </w:rPr>
      </w:pPr>
      <w:r w:rsidRPr="002B1D47">
        <w:rPr>
          <w:szCs w:val="22"/>
        </w:rPr>
        <w:t>PER</w:t>
      </w:r>
      <w:r w:rsidR="005A430B" w:rsidRPr="002B1D47">
        <w:rPr>
          <w:szCs w:val="22"/>
        </w:rPr>
        <w:t>-00</w:t>
      </w:r>
      <w:r w:rsidRPr="002B1D47">
        <w:rPr>
          <w:szCs w:val="22"/>
        </w:rPr>
        <w:t>5</w:t>
      </w:r>
      <w:r w:rsidR="005A430B" w:rsidRPr="002B1D47">
        <w:rPr>
          <w:szCs w:val="22"/>
        </w:rPr>
        <w:t>-</w:t>
      </w:r>
      <w:r w:rsidRPr="002B1D47">
        <w:rPr>
          <w:szCs w:val="22"/>
        </w:rPr>
        <w:t>1 – System Personnel Training</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1A3811" w:rsidRDefault="00A30A2F" w:rsidP="004005B5">
      <w:pPr>
        <w:widowControl w:val="0"/>
        <w:tabs>
          <w:tab w:val="left" w:pos="0"/>
        </w:tabs>
        <w:rPr>
          <w:rFonts w:ascii="Calibri" w:hAnsi="Calibri" w:cs="Times New Roman"/>
          <w:i/>
          <w:iCs w:val="0"/>
        </w:rPr>
      </w:pPr>
      <w:r w:rsidRPr="001A3811">
        <w:rPr>
          <w:rFonts w:ascii="Calibri" w:hAnsi="Calibri" w:cs="Tahoma"/>
          <w:b/>
          <w:bCs/>
        </w:rPr>
        <w:t>Registered Entity:</w:t>
      </w:r>
      <w:r w:rsidRPr="001A3811">
        <w:rPr>
          <w:rFonts w:ascii="Calibri" w:hAnsi="Calibri" w:cs="Times New Roman"/>
          <w:b/>
          <w:bCs/>
        </w:rPr>
        <w:t xml:space="preserve"> </w:t>
      </w:r>
    </w:p>
    <w:p w:rsidR="00D07095" w:rsidRPr="001A3811" w:rsidRDefault="00A30A2F" w:rsidP="004005B5">
      <w:pPr>
        <w:widowControl w:val="0"/>
        <w:tabs>
          <w:tab w:val="left" w:pos="0"/>
        </w:tabs>
        <w:rPr>
          <w:rFonts w:ascii="Calibri" w:hAnsi="Calibri" w:cs="Times New Roman"/>
          <w:i/>
          <w:iCs w:val="0"/>
        </w:rPr>
      </w:pPr>
      <w:r w:rsidRPr="001A3811">
        <w:rPr>
          <w:rFonts w:ascii="Calibri" w:hAnsi="Calibri" w:cs="Tahoma"/>
          <w:b/>
          <w:bCs/>
        </w:rPr>
        <w:t>NCR Number:</w:t>
      </w:r>
      <w:r w:rsidRPr="001A3811">
        <w:rPr>
          <w:rFonts w:ascii="Calibri" w:hAnsi="Calibri" w:cs="Times New Roman"/>
          <w:b/>
          <w:bCs/>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1600CB" w:rsidRPr="001A3811">
        <w:rPr>
          <w:rFonts w:ascii="Calibri" w:hAnsi="Calibri" w:cs="Times New Roman"/>
          <w:bCs/>
        </w:rPr>
        <w:t>RC</w:t>
      </w:r>
      <w:r w:rsidR="00AA4874" w:rsidRPr="001A3811">
        <w:rPr>
          <w:rFonts w:ascii="Calibri" w:hAnsi="Calibri" w:cs="Times New Roman"/>
          <w:bCs/>
        </w:rPr>
        <w:t xml:space="preserve">, BA, </w:t>
      </w:r>
      <w:r w:rsidR="00E146BF" w:rsidRPr="001A3811">
        <w:rPr>
          <w:rFonts w:ascii="Calibri" w:hAnsi="Calibri" w:cs="Times New Roman"/>
          <w:bCs/>
        </w:rPr>
        <w:t>TO</w:t>
      </w:r>
      <w:r w:rsidR="005B6B7F" w:rsidRPr="001A3811">
        <w:rPr>
          <w:rFonts w:ascii="Calibri" w:hAnsi="Calibri" w:cs="Times New Roman"/>
          <w:bCs/>
        </w:rPr>
        <w:t>P</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F82A30" w:rsidRDefault="0039464A" w:rsidP="0093048F">
      <w:pPr>
        <w:pStyle w:val="Heading1"/>
        <w:rPr>
          <w:rFonts w:ascii="Tahoma Bold" w:hAnsi="Tahoma Bold"/>
          <w:b/>
          <w:color w:val="auto"/>
          <w:sz w:val="24"/>
          <w:szCs w:val="24"/>
          <w:u w:val="single"/>
        </w:rPr>
      </w:pPr>
      <w:bookmarkStart w:id="1" w:name="_Toc330463552"/>
      <w:r w:rsidRPr="00F82A30">
        <w:rPr>
          <w:rFonts w:ascii="Tahoma Bold" w:hAnsi="Tahoma Bold"/>
          <w:b/>
          <w:color w:val="auto"/>
          <w:sz w:val="24"/>
          <w:szCs w:val="24"/>
          <w:u w:val="single"/>
        </w:rPr>
        <w:lastRenderedPageBreak/>
        <w:t>Subject Matter Experts</w:t>
      </w:r>
      <w:bookmarkEnd w:id="1"/>
    </w:p>
    <w:p w:rsidR="0039464A" w:rsidRPr="00FD167E" w:rsidRDefault="0039464A" w:rsidP="00EC4830">
      <w:pPr>
        <w:widowControl w:val="0"/>
        <w:rPr>
          <w:rFonts w:ascii="Calibri" w:hAnsi="Calibri" w:cs="Times New Roman"/>
        </w:rPr>
      </w:pPr>
      <w:r w:rsidRPr="00FD167E">
        <w:rPr>
          <w:rFonts w:ascii="Calibri" w:hAnsi="Calibri" w:cs="Times New Roman"/>
        </w:rPr>
        <w:t>Identify subject matter expert(s) responsible for this Reliabilit</w:t>
      </w:r>
      <w:r w:rsidR="00EC4830">
        <w:rPr>
          <w:rFonts w:ascii="Calibri" w:hAnsi="Calibri" w:cs="Times New Roman"/>
        </w:rPr>
        <w:t>y Standard.</w:t>
      </w:r>
      <w:r w:rsidR="001D4564">
        <w:rPr>
          <w:rFonts w:ascii="Calibri" w:hAnsi="Calibri" w:cs="Times New Roman"/>
        </w:rPr>
        <w:t xml:space="preserve"> </w:t>
      </w:r>
      <w:r w:rsidR="00EC4830">
        <w:rPr>
          <w:rFonts w:ascii="Calibri" w:hAnsi="Calibri" w:cs="Times New Roman"/>
        </w:rPr>
        <w:t xml:space="preserve"> </w:t>
      </w:r>
      <w:r w:rsidRPr="00FD167E">
        <w:rPr>
          <w:rFonts w:ascii="Calibri" w:hAnsi="Calibri" w:cs="Times New Roman"/>
        </w:rPr>
        <w:t xml:space="preserve">Insert additional lines if necessary.  </w:t>
      </w:r>
    </w:p>
    <w:p w:rsidR="005712B4" w:rsidRDefault="005712B4" w:rsidP="00EC4830">
      <w:pPr>
        <w:widowControl w:val="0"/>
        <w:rPr>
          <w:rFonts w:ascii="Calibri" w:hAnsi="Calibri" w:cs="Times New Roman"/>
          <w:b/>
          <w:bCs/>
        </w:rPr>
      </w:pPr>
    </w:p>
    <w:p w:rsidR="0039464A" w:rsidRDefault="0039464A" w:rsidP="00EC4830">
      <w:pPr>
        <w:widowControl w:val="0"/>
        <w:rPr>
          <w:rFonts w:ascii="Calibri" w:hAnsi="Calibri" w:cs="Times New Roman"/>
          <w:b/>
          <w:bCs/>
          <w:color w:val="264D74"/>
        </w:rPr>
      </w:pPr>
      <w:r w:rsidRPr="00FD167E">
        <w:rPr>
          <w:rFonts w:ascii="Calibri" w:hAnsi="Calibri" w:cs="Times New Roman"/>
          <w:b/>
          <w:bCs/>
        </w:rPr>
        <w:t>Registered Entity Response (</w:t>
      </w:r>
      <w:r w:rsidRPr="00FD167E">
        <w:rPr>
          <w:rFonts w:ascii="Calibri" w:hAnsi="Calibri" w:cs="Times New Roman"/>
          <w:b/>
          <w:bCs/>
          <w:color w:val="FF0000"/>
        </w:rPr>
        <w:t>Required</w:t>
      </w:r>
      <w:r w:rsidRPr="00FD167E">
        <w:rPr>
          <w:rFonts w:ascii="Calibri" w:hAnsi="Calibri" w:cs="Times New Roman"/>
          <w:b/>
          <w:bCs/>
        </w:rPr>
        <w:t>):</w:t>
      </w:r>
      <w:r w:rsidRPr="00FD167E">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DB2DD8" w:rsidTr="004516B8">
        <w:tc>
          <w:tcPr>
            <w:tcW w:w="2754" w:type="dxa"/>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SME Name</w:t>
            </w:r>
          </w:p>
        </w:tc>
        <w:tc>
          <w:tcPr>
            <w:tcW w:w="2754" w:type="dxa"/>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Title</w:t>
            </w:r>
          </w:p>
        </w:tc>
        <w:tc>
          <w:tcPr>
            <w:tcW w:w="2754" w:type="dxa"/>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Organization</w:t>
            </w:r>
          </w:p>
        </w:tc>
        <w:tc>
          <w:tcPr>
            <w:tcW w:w="2754" w:type="dxa"/>
          </w:tcPr>
          <w:p w:rsidR="00DB2DD8" w:rsidRPr="004516B8" w:rsidRDefault="00DB2DD8" w:rsidP="004516B8">
            <w:pPr>
              <w:widowControl w:val="0"/>
              <w:rPr>
                <w:rFonts w:ascii="Calibri" w:hAnsi="Calibri" w:cs="Times New Roman"/>
                <w:b/>
                <w:bCs/>
                <w:color w:val="auto"/>
              </w:rPr>
            </w:pPr>
            <w:r w:rsidRPr="004516B8">
              <w:rPr>
                <w:rFonts w:ascii="Calibri" w:hAnsi="Calibri" w:cs="Times New Roman"/>
                <w:b/>
                <w:bCs/>
                <w:color w:val="auto"/>
              </w:rPr>
              <w:t>Requirement</w:t>
            </w:r>
            <w:r w:rsidR="002E11CD" w:rsidRPr="004516B8">
              <w:rPr>
                <w:rFonts w:ascii="Calibri" w:hAnsi="Calibri" w:cs="Times New Roman"/>
                <w:b/>
                <w:bCs/>
                <w:color w:val="auto"/>
              </w:rPr>
              <w:t>(s)</w:t>
            </w:r>
          </w:p>
        </w:tc>
      </w:tr>
      <w:tr w:rsidR="00DB2DD8" w:rsidTr="004516B8">
        <w:tc>
          <w:tcPr>
            <w:tcW w:w="2754" w:type="dxa"/>
          </w:tcPr>
          <w:p w:rsidR="00DB2DD8" w:rsidRPr="004516B8" w:rsidRDefault="00DB2DD8" w:rsidP="004516B8">
            <w:pPr>
              <w:widowControl w:val="0"/>
              <w:rPr>
                <w:rFonts w:ascii="Calibri" w:hAnsi="Calibri" w:cs="Times New Roman"/>
                <w:b/>
                <w:bCs/>
                <w:color w:val="auto"/>
              </w:rPr>
            </w:pPr>
          </w:p>
        </w:tc>
        <w:tc>
          <w:tcPr>
            <w:tcW w:w="2754" w:type="dxa"/>
          </w:tcPr>
          <w:p w:rsidR="00DB2DD8" w:rsidRPr="004516B8" w:rsidRDefault="00DB2DD8" w:rsidP="004516B8">
            <w:pPr>
              <w:widowControl w:val="0"/>
              <w:rPr>
                <w:rFonts w:ascii="Calibri" w:hAnsi="Calibri" w:cs="Times New Roman"/>
                <w:b/>
                <w:bCs/>
                <w:color w:val="auto"/>
              </w:rPr>
            </w:pPr>
          </w:p>
        </w:tc>
        <w:tc>
          <w:tcPr>
            <w:tcW w:w="2754" w:type="dxa"/>
          </w:tcPr>
          <w:p w:rsidR="00DB2DD8" w:rsidRPr="004516B8" w:rsidRDefault="00DB2DD8" w:rsidP="004516B8">
            <w:pPr>
              <w:widowControl w:val="0"/>
              <w:rPr>
                <w:rFonts w:ascii="Calibri" w:hAnsi="Calibri" w:cs="Times New Roman"/>
                <w:b/>
                <w:bCs/>
                <w:color w:val="auto"/>
              </w:rPr>
            </w:pPr>
          </w:p>
        </w:tc>
        <w:tc>
          <w:tcPr>
            <w:tcW w:w="2754" w:type="dxa"/>
          </w:tcPr>
          <w:p w:rsidR="00DB2DD8" w:rsidRPr="004516B8" w:rsidRDefault="00DB2DD8" w:rsidP="004516B8">
            <w:pPr>
              <w:widowControl w:val="0"/>
              <w:rPr>
                <w:rFonts w:ascii="Calibri" w:hAnsi="Calibri" w:cs="Times New Roman"/>
                <w:b/>
                <w:bCs/>
                <w:color w:val="auto"/>
              </w:rPr>
            </w:pPr>
          </w:p>
        </w:tc>
      </w:tr>
    </w:tbl>
    <w:p w:rsidR="00DB2DD8" w:rsidRDefault="00DB2DD8" w:rsidP="00EC4830">
      <w:pPr>
        <w:widowControl w:val="0"/>
        <w:rPr>
          <w:rFonts w:ascii="Calibri" w:hAnsi="Calibri" w:cs="Times New Roman"/>
          <w:b/>
          <w:bCs/>
          <w:color w:val="264D74"/>
        </w:rPr>
      </w:pPr>
    </w:p>
    <w:p w:rsidR="00440BF2" w:rsidRPr="00F82A30" w:rsidRDefault="00440BF2" w:rsidP="0093048F">
      <w:pPr>
        <w:pStyle w:val="Heading1"/>
        <w:rPr>
          <w:rFonts w:ascii="Tahoma Bold" w:hAnsi="Tahoma Bold"/>
          <w:b/>
          <w:color w:val="auto"/>
          <w:sz w:val="24"/>
          <w:szCs w:val="22"/>
          <w:u w:val="single"/>
        </w:rPr>
      </w:pPr>
      <w:bookmarkStart w:id="2" w:name="_Toc330463553"/>
      <w:r w:rsidRPr="00F82A30">
        <w:rPr>
          <w:rFonts w:ascii="Tahoma Bold" w:hAnsi="Tahoma Bold"/>
          <w:b/>
          <w:color w:val="auto"/>
          <w:sz w:val="24"/>
          <w:szCs w:val="22"/>
          <w:u w:val="single"/>
        </w:rPr>
        <w:t>R1 Supporting Evidence and Documentation</w:t>
      </w:r>
      <w:bookmarkEnd w:id="2"/>
    </w:p>
    <w:p w:rsidR="00BB361A" w:rsidRPr="00975712" w:rsidRDefault="00BB361A" w:rsidP="00BB361A">
      <w:pPr>
        <w:spacing w:before="120"/>
        <w:rPr>
          <w:rFonts w:ascii="Calibri" w:hAnsi="Calibri" w:cs="Times New Roman"/>
          <w:color w:val="auto"/>
        </w:rPr>
      </w:pPr>
      <w:r w:rsidRPr="00975712">
        <w:rPr>
          <w:rFonts w:ascii="Calibri" w:hAnsi="Calibri" w:cs="Times New Roman"/>
          <w:b/>
          <w:bCs/>
          <w:color w:val="auto"/>
        </w:rPr>
        <w:t xml:space="preserve">R1. </w:t>
      </w:r>
      <w:r w:rsidRPr="00975712">
        <w:rPr>
          <w:rFonts w:ascii="Calibri" w:hAnsi="Calibri" w:cs="Times New Roman"/>
          <w:color w:val="auto"/>
        </w:rPr>
        <w:t xml:space="preserve">Each Reliability Coordinator, Balancing Authority and Transmission Operator shall use a systematic approach to training to establish a training program for the BES company-specific reliability-related tasks performed by its System Operators and shall implement the program. </w:t>
      </w:r>
      <w:r w:rsidRPr="00975712">
        <w:rPr>
          <w:rFonts w:ascii="Calibri" w:hAnsi="Calibri" w:cs="Times New Roman"/>
          <w:i/>
          <w:color w:val="auto"/>
        </w:rPr>
        <w:t>[Violation Risk Factor: Medium] [Time Horizon: Long-term Planning]</w:t>
      </w:r>
    </w:p>
    <w:p w:rsidR="00BB361A" w:rsidRDefault="00BB361A" w:rsidP="001D4564">
      <w:pPr>
        <w:widowControl w:val="0"/>
        <w:tabs>
          <w:tab w:val="left" w:pos="0"/>
        </w:tabs>
        <w:rPr>
          <w:rFonts w:ascii="Calibri" w:hAnsi="Calibri" w:cs="Times New Roman"/>
          <w:b/>
          <w:bCs/>
        </w:rPr>
      </w:pPr>
    </w:p>
    <w:p w:rsidR="006D1D5C" w:rsidRDefault="001D4564" w:rsidP="006D1D5C">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D4564" w:rsidTr="004516B8">
        <w:tc>
          <w:tcPr>
            <w:tcW w:w="11016" w:type="dxa"/>
          </w:tcPr>
          <w:p w:rsidR="001D4564" w:rsidRPr="004516B8" w:rsidRDefault="001D4564"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9F14D6">
      <w:pPr>
        <w:autoSpaceDE/>
        <w:autoSpaceDN/>
        <w:adjustRightInd/>
        <w:rPr>
          <w:rFonts w:ascii="Tahoma" w:hAnsi="Tahoma"/>
          <w:b/>
          <w:sz w:val="22"/>
        </w:rPr>
      </w:pPr>
    </w:p>
    <w:p w:rsidR="002A73FC" w:rsidRPr="00F82A30" w:rsidRDefault="002A73FC" w:rsidP="009F14D6">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Compliance Assessment Approach Specific to PER-005-1 R 1</w:t>
      </w:r>
    </w:p>
    <w:p w:rsidR="001D4564" w:rsidRDefault="003379A2" w:rsidP="001D52A5">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1D4564" w:rsidRDefault="002A73FC" w:rsidP="00394AB6">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Review the evidence to verify</w:t>
      </w:r>
      <w:r w:rsidR="00A71EEA">
        <w:rPr>
          <w:rFonts w:ascii="Calibri" w:hAnsi="Calibri" w:cs="Times New Roman"/>
          <w:iCs w:val="0"/>
        </w:rPr>
        <w:t xml:space="preserve"> the entity</w:t>
      </w:r>
      <w:r w:rsidRPr="002A73FC">
        <w:rPr>
          <w:rFonts w:ascii="Calibri" w:hAnsi="Calibri" w:cs="Times New Roman"/>
          <w:iCs w:val="0"/>
        </w:rPr>
        <w:t xml:space="preserve">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1D4564" w:rsidTr="004516B8">
        <w:tc>
          <w:tcPr>
            <w:tcW w:w="378" w:type="dxa"/>
          </w:tcPr>
          <w:p w:rsidR="001D4564" w:rsidRPr="004516B8" w:rsidRDefault="001D4564" w:rsidP="004516B8">
            <w:pPr>
              <w:widowControl w:val="0"/>
              <w:tabs>
                <w:tab w:val="left" w:pos="0"/>
                <w:tab w:val="left" w:pos="900"/>
                <w:tab w:val="left" w:pos="6360"/>
              </w:tabs>
              <w:rPr>
                <w:rFonts w:ascii="Calibri" w:hAnsi="Calibri" w:cs="Times New Roman"/>
                <w:bCs/>
              </w:rPr>
            </w:pPr>
          </w:p>
        </w:tc>
        <w:tc>
          <w:tcPr>
            <w:tcW w:w="10638" w:type="dxa"/>
          </w:tcPr>
          <w:p w:rsidR="001D4564" w:rsidRPr="004516B8" w:rsidRDefault="00345FA1" w:rsidP="004516B8">
            <w:pPr>
              <w:widowControl w:val="0"/>
              <w:tabs>
                <w:tab w:val="left" w:pos="0"/>
                <w:tab w:val="left" w:pos="900"/>
                <w:tab w:val="left" w:pos="6360"/>
              </w:tabs>
              <w:rPr>
                <w:rFonts w:ascii="Calibri" w:hAnsi="Calibri" w:cs="Times New Roman"/>
                <w:bCs/>
                <w:color w:val="auto"/>
              </w:rPr>
            </w:pPr>
            <w:r w:rsidRPr="004516B8">
              <w:rPr>
                <w:rFonts w:ascii="Calibri" w:hAnsi="Calibri" w:cs="Times New Roman"/>
                <w:color w:val="auto"/>
              </w:rPr>
              <w:t>A training program for BES company-specific reliability-related tasks performed by its System Operators that was established through use of a systematic approach to training (SAT)</w:t>
            </w:r>
            <w:r w:rsidR="00DC1BA2" w:rsidRPr="004516B8">
              <w:rPr>
                <w:rFonts w:ascii="Calibri" w:hAnsi="Calibri" w:cs="Times New Roman"/>
                <w:iCs w:val="0"/>
                <w:color w:val="auto"/>
              </w:rPr>
              <w:t>.</w:t>
            </w:r>
          </w:p>
        </w:tc>
      </w:tr>
      <w:tr w:rsidR="00345FA1" w:rsidTr="004516B8">
        <w:tc>
          <w:tcPr>
            <w:tcW w:w="378" w:type="dxa"/>
          </w:tcPr>
          <w:p w:rsidR="00345FA1" w:rsidRPr="004516B8" w:rsidRDefault="00345FA1" w:rsidP="004516B8">
            <w:pPr>
              <w:widowControl w:val="0"/>
              <w:tabs>
                <w:tab w:val="left" w:pos="0"/>
                <w:tab w:val="left" w:pos="900"/>
                <w:tab w:val="left" w:pos="6360"/>
              </w:tabs>
              <w:rPr>
                <w:rFonts w:ascii="Calibri" w:hAnsi="Calibri" w:cs="Times New Roman"/>
                <w:bCs/>
              </w:rPr>
            </w:pPr>
          </w:p>
        </w:tc>
        <w:tc>
          <w:tcPr>
            <w:tcW w:w="10638" w:type="dxa"/>
          </w:tcPr>
          <w:p w:rsidR="00345FA1" w:rsidRPr="004516B8" w:rsidRDefault="00345FA1" w:rsidP="004516B8">
            <w:pPr>
              <w:widowControl w:val="0"/>
              <w:tabs>
                <w:tab w:val="left" w:pos="0"/>
                <w:tab w:val="left" w:pos="900"/>
                <w:tab w:val="left" w:pos="6360"/>
              </w:tabs>
              <w:rPr>
                <w:rFonts w:ascii="Calibri" w:hAnsi="Calibri" w:cs="Times New Roman"/>
                <w:color w:val="auto"/>
              </w:rPr>
            </w:pPr>
            <w:r w:rsidRPr="004516B8">
              <w:rPr>
                <w:rFonts w:ascii="Calibri" w:hAnsi="Calibri" w:cs="Times New Roman"/>
                <w:color w:val="auto"/>
              </w:rPr>
              <w:t>A description of the SAT process the entity uses to establish the training program.</w:t>
            </w:r>
          </w:p>
        </w:tc>
      </w:tr>
      <w:tr w:rsidR="00345FA1" w:rsidTr="004516B8">
        <w:tc>
          <w:tcPr>
            <w:tcW w:w="378" w:type="dxa"/>
          </w:tcPr>
          <w:p w:rsidR="00345FA1" w:rsidRPr="004516B8" w:rsidRDefault="00345FA1" w:rsidP="004516B8">
            <w:pPr>
              <w:widowControl w:val="0"/>
              <w:tabs>
                <w:tab w:val="left" w:pos="0"/>
                <w:tab w:val="left" w:pos="900"/>
                <w:tab w:val="left" w:pos="6360"/>
              </w:tabs>
              <w:rPr>
                <w:rFonts w:ascii="Calibri" w:hAnsi="Calibri" w:cs="Times New Roman"/>
                <w:bCs/>
              </w:rPr>
            </w:pPr>
          </w:p>
        </w:tc>
        <w:tc>
          <w:tcPr>
            <w:tcW w:w="10638" w:type="dxa"/>
          </w:tcPr>
          <w:p w:rsidR="00345FA1" w:rsidRPr="004516B8" w:rsidRDefault="00DC1BA2" w:rsidP="004516B8">
            <w:pPr>
              <w:widowControl w:val="0"/>
              <w:tabs>
                <w:tab w:val="left" w:pos="0"/>
                <w:tab w:val="left" w:pos="900"/>
                <w:tab w:val="left" w:pos="6360"/>
              </w:tabs>
              <w:rPr>
                <w:rFonts w:ascii="Calibri" w:hAnsi="Calibri" w:cs="Times New Roman"/>
                <w:color w:val="365F91"/>
              </w:rPr>
            </w:pPr>
            <w:r w:rsidRPr="004516B8">
              <w:rPr>
                <w:rFonts w:ascii="Calibri" w:hAnsi="Calibri" w:cs="Times New Roman"/>
                <w:iCs w:val="0"/>
              </w:rPr>
              <w:t>A training program that includes initial and continuing training consistent with the SAT.</w:t>
            </w:r>
          </w:p>
        </w:tc>
      </w:tr>
      <w:tr w:rsidR="001D4564" w:rsidTr="004516B8">
        <w:tc>
          <w:tcPr>
            <w:tcW w:w="378" w:type="dxa"/>
          </w:tcPr>
          <w:p w:rsidR="001D4564" w:rsidRPr="004516B8" w:rsidRDefault="001D4564" w:rsidP="004516B8">
            <w:pPr>
              <w:widowControl w:val="0"/>
              <w:tabs>
                <w:tab w:val="left" w:pos="0"/>
                <w:tab w:val="left" w:pos="900"/>
                <w:tab w:val="left" w:pos="6360"/>
              </w:tabs>
              <w:rPr>
                <w:rFonts w:ascii="Calibri" w:hAnsi="Calibri" w:cs="Times New Roman"/>
                <w:bCs/>
              </w:rPr>
            </w:pPr>
          </w:p>
        </w:tc>
        <w:tc>
          <w:tcPr>
            <w:tcW w:w="10638" w:type="dxa"/>
          </w:tcPr>
          <w:p w:rsidR="001D4564" w:rsidRPr="004516B8" w:rsidRDefault="001D4564" w:rsidP="004516B8">
            <w:pPr>
              <w:widowControl w:val="0"/>
              <w:tabs>
                <w:tab w:val="left" w:pos="0"/>
                <w:tab w:val="left" w:pos="900"/>
                <w:tab w:val="left" w:pos="6360"/>
              </w:tabs>
              <w:rPr>
                <w:rFonts w:ascii="Calibri" w:hAnsi="Calibri" w:cs="Times New Roman"/>
                <w:bCs/>
              </w:rPr>
            </w:pPr>
            <w:r w:rsidRPr="004516B8">
              <w:rPr>
                <w:rFonts w:ascii="Calibri" w:hAnsi="Calibri" w:cs="Times New Roman"/>
              </w:rPr>
              <w:t>Training staff that is competent in knowledge of both system operations and instructional capabilities</w:t>
            </w:r>
            <w:r w:rsidR="00AF1605" w:rsidRPr="004516B8">
              <w:rPr>
                <w:rFonts w:ascii="Calibri" w:hAnsi="Calibri" w:cs="Times New Roman"/>
              </w:rPr>
              <w:t xml:space="preserve"> </w:t>
            </w:r>
            <w:r w:rsidR="000849DD" w:rsidRPr="004516B8">
              <w:rPr>
                <w:rFonts w:ascii="Calibri" w:hAnsi="Calibri" w:cs="Times New Roman"/>
              </w:rPr>
              <w:t xml:space="preserve">consistent </w:t>
            </w:r>
            <w:r w:rsidR="00AF1605" w:rsidRPr="004516B8">
              <w:rPr>
                <w:rFonts w:ascii="Calibri" w:hAnsi="Calibri" w:cs="Times New Roman"/>
              </w:rPr>
              <w:t>with the SAT.</w:t>
            </w:r>
          </w:p>
        </w:tc>
      </w:tr>
      <w:tr w:rsidR="007D4D88" w:rsidTr="004516B8">
        <w:tc>
          <w:tcPr>
            <w:tcW w:w="378" w:type="dxa"/>
          </w:tcPr>
          <w:p w:rsidR="007D4D88" w:rsidRPr="004516B8" w:rsidRDefault="007D4D88" w:rsidP="004516B8">
            <w:pPr>
              <w:widowControl w:val="0"/>
              <w:tabs>
                <w:tab w:val="left" w:pos="0"/>
                <w:tab w:val="left" w:pos="900"/>
                <w:tab w:val="left" w:pos="6360"/>
              </w:tabs>
              <w:rPr>
                <w:rFonts w:ascii="Calibri" w:hAnsi="Calibri" w:cs="Times New Roman"/>
                <w:bCs/>
              </w:rPr>
            </w:pPr>
          </w:p>
        </w:tc>
        <w:tc>
          <w:tcPr>
            <w:tcW w:w="10638" w:type="dxa"/>
          </w:tcPr>
          <w:p w:rsidR="007D4D88" w:rsidRPr="004516B8" w:rsidRDefault="007D4D88" w:rsidP="004516B8">
            <w:pPr>
              <w:widowControl w:val="0"/>
              <w:tabs>
                <w:tab w:val="left" w:pos="0"/>
                <w:tab w:val="left" w:pos="900"/>
                <w:tab w:val="left" w:pos="6360"/>
              </w:tabs>
              <w:rPr>
                <w:rFonts w:ascii="Calibri" w:hAnsi="Calibri" w:cs="Times New Roman"/>
                <w:iCs w:val="0"/>
                <w:strike/>
              </w:rPr>
            </w:pPr>
            <w:r w:rsidRPr="004516B8">
              <w:rPr>
                <w:rFonts w:ascii="Calibri" w:hAnsi="Calibri" w:cs="Times New Roman"/>
              </w:rPr>
              <w:t>Evidence of implementation of the training program by comparing training records for System Operator</w:t>
            </w:r>
            <w:r w:rsidR="000849DD" w:rsidRPr="004516B8">
              <w:rPr>
                <w:rFonts w:ascii="Calibri" w:hAnsi="Calibri" w:cs="Times New Roman"/>
              </w:rPr>
              <w:t>s</w:t>
            </w:r>
            <w:r w:rsidRPr="004516B8">
              <w:rPr>
                <w:rFonts w:ascii="Calibri" w:hAnsi="Calibri" w:cs="Times New Roman"/>
              </w:rPr>
              <w:t xml:space="preserve"> against the training specified in the entity’s training program.</w:t>
            </w:r>
          </w:p>
        </w:tc>
      </w:tr>
    </w:tbl>
    <w:p w:rsidR="00B8504E" w:rsidRDefault="00B8504E" w:rsidP="00BB361A">
      <w:pPr>
        <w:widowControl w:val="0"/>
        <w:tabs>
          <w:tab w:val="left" w:pos="0"/>
        </w:tabs>
        <w:rPr>
          <w:rFonts w:ascii="Calibri" w:hAnsi="Calibri" w:cs="Times New Roman"/>
          <w:b/>
          <w:bCs/>
        </w:rPr>
      </w:pPr>
    </w:p>
    <w:p w:rsidR="00BB361A" w:rsidRPr="001D4564" w:rsidRDefault="00BB361A" w:rsidP="00BB361A">
      <w:pPr>
        <w:widowControl w:val="0"/>
        <w:tabs>
          <w:tab w:val="left" w:pos="0"/>
        </w:tabs>
        <w:rPr>
          <w:rFonts w:ascii="Calibri" w:hAnsi="Calibri" w:cs="Times New Roman"/>
          <w:b/>
          <w:bCs/>
          <w:color w:val="264D74"/>
        </w:rPr>
      </w:pPr>
      <w:r>
        <w:rPr>
          <w:rFonts w:ascii="Calibri" w:hAnsi="Calibri" w:cs="Times New Roman"/>
          <w:b/>
          <w:bCs/>
        </w:rPr>
        <w:t>Auditor  Res</w:t>
      </w:r>
      <w:r w:rsidRPr="001D4564">
        <w:rPr>
          <w:rFonts w:ascii="Calibri" w:hAnsi="Calibri" w:cs="Times New Roman"/>
          <w:b/>
          <w:bCs/>
        </w:rPr>
        <w:t>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BB361A" w:rsidTr="004516B8">
        <w:tc>
          <w:tcPr>
            <w:tcW w:w="11016" w:type="dxa"/>
            <w:shd w:val="clear" w:color="auto" w:fill="BFBFBF"/>
          </w:tcPr>
          <w:p w:rsidR="00BB361A" w:rsidRPr="004516B8" w:rsidRDefault="00BB361A" w:rsidP="004516B8">
            <w:pPr>
              <w:widowControl w:val="0"/>
              <w:tabs>
                <w:tab w:val="left" w:pos="0"/>
              </w:tabs>
              <w:rPr>
                <w:rFonts w:ascii="Calibri" w:hAnsi="Calibri" w:cs="Times New Roman"/>
                <w:b/>
                <w:bCs/>
                <w:color w:val="264D74"/>
              </w:rPr>
            </w:pPr>
          </w:p>
        </w:tc>
      </w:tr>
    </w:tbl>
    <w:p w:rsidR="00BB361A" w:rsidRPr="00F82A30" w:rsidRDefault="00BB361A" w:rsidP="0093048F">
      <w:pPr>
        <w:pStyle w:val="Heading1"/>
        <w:rPr>
          <w:rFonts w:ascii="Tahoma Bold" w:hAnsi="Tahoma Bold"/>
          <w:b/>
          <w:color w:val="auto"/>
          <w:sz w:val="24"/>
          <w:szCs w:val="22"/>
          <w:u w:val="single"/>
        </w:rPr>
      </w:pPr>
    </w:p>
    <w:p w:rsidR="008F0515" w:rsidRPr="00F82A30" w:rsidRDefault="008F0515" w:rsidP="0093048F">
      <w:pPr>
        <w:pStyle w:val="Heading1"/>
        <w:rPr>
          <w:rFonts w:ascii="Tahoma Bold" w:hAnsi="Tahoma Bold"/>
          <w:b/>
          <w:color w:val="auto"/>
          <w:sz w:val="24"/>
          <w:szCs w:val="22"/>
          <w:u w:val="single"/>
        </w:rPr>
      </w:pPr>
      <w:bookmarkStart w:id="3" w:name="_Toc330463554"/>
      <w:r w:rsidRPr="00F82A30">
        <w:rPr>
          <w:rFonts w:ascii="Tahoma Bold" w:hAnsi="Tahoma Bold"/>
          <w:b/>
          <w:color w:val="auto"/>
          <w:sz w:val="24"/>
          <w:szCs w:val="22"/>
          <w:u w:val="single"/>
        </w:rPr>
        <w:lastRenderedPageBreak/>
        <w:t>R1.1 Supporting Evidence and Documentation</w:t>
      </w:r>
      <w:bookmarkEnd w:id="3"/>
    </w:p>
    <w:p w:rsidR="00BB361A" w:rsidRPr="00975712" w:rsidRDefault="00BB361A" w:rsidP="00B8504E">
      <w:pPr>
        <w:spacing w:before="120"/>
        <w:rPr>
          <w:rFonts w:ascii="Calibri" w:hAnsi="Calibri" w:cs="Times New Roman"/>
          <w:color w:val="auto"/>
        </w:rPr>
      </w:pPr>
      <w:r w:rsidRPr="00975712">
        <w:rPr>
          <w:rFonts w:ascii="Calibri" w:hAnsi="Calibri" w:cs="Times New Roman"/>
          <w:b/>
          <w:bCs/>
          <w:color w:val="auto"/>
        </w:rPr>
        <w:t xml:space="preserve">R1.1. </w:t>
      </w:r>
      <w:r w:rsidRPr="00975712">
        <w:rPr>
          <w:rFonts w:ascii="Calibri" w:hAnsi="Calibri" w:cs="Times New Roman"/>
          <w:color w:val="auto"/>
        </w:rPr>
        <w:t>Each Reliability Coordinator, Balancing Authority and Transmission Operator shall create a list of BES company-specific reliability-related tasks performed by its System Operators.</w:t>
      </w:r>
    </w:p>
    <w:p w:rsidR="006D1D5C" w:rsidRDefault="006D1D5C" w:rsidP="008F0515">
      <w:pPr>
        <w:widowControl w:val="0"/>
        <w:tabs>
          <w:tab w:val="left" w:pos="0"/>
        </w:tabs>
        <w:rPr>
          <w:rFonts w:ascii="Calibri" w:hAnsi="Calibri" w:cs="Times New Roman"/>
          <w:b/>
          <w:bCs/>
        </w:rPr>
      </w:pPr>
    </w:p>
    <w:p w:rsidR="008F0515" w:rsidRDefault="008F0515" w:rsidP="008F0515">
      <w:pPr>
        <w:widowControl w:val="0"/>
        <w:tabs>
          <w:tab w:val="left" w:pos="0"/>
        </w:tabs>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8F0515" w:rsidTr="004516B8">
        <w:tc>
          <w:tcPr>
            <w:tcW w:w="11016" w:type="dxa"/>
          </w:tcPr>
          <w:p w:rsidR="008F0515" w:rsidRPr="004516B8" w:rsidRDefault="008F0515"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8F0515" w:rsidRPr="00F82A30" w:rsidRDefault="008F0515" w:rsidP="008F0515">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Compliance Assessment Approach Specific to PER-005-1 R 1.</w:t>
      </w:r>
      <w:r w:rsidR="0092246E">
        <w:rPr>
          <w:rFonts w:ascii="Tahoma" w:hAnsi="Tahoma"/>
          <w:b/>
          <w:sz w:val="22"/>
        </w:rPr>
        <w:t>1.</w:t>
      </w:r>
    </w:p>
    <w:p w:rsidR="008F0515" w:rsidRPr="0090102F" w:rsidRDefault="008F0515" w:rsidP="008F0515">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8F0515" w:rsidRDefault="008F0515" w:rsidP="008F0515">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 xml:space="preserve">Review the evidence to verify </w:t>
      </w:r>
      <w:r w:rsidR="00E12480">
        <w:rPr>
          <w:rFonts w:ascii="Calibri" w:hAnsi="Calibri" w:cs="Times New Roman"/>
          <w:iCs w:val="0"/>
        </w:rPr>
        <w:t xml:space="preserve">the entity </w:t>
      </w:r>
      <w:r w:rsidRPr="002A73FC">
        <w:rPr>
          <w:rFonts w:ascii="Calibri" w:hAnsi="Calibri" w:cs="Times New Roman"/>
          <w:iCs w:val="0"/>
        </w:rPr>
        <w:t>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12480" w:rsidTr="004516B8">
        <w:tc>
          <w:tcPr>
            <w:tcW w:w="378" w:type="dxa"/>
          </w:tcPr>
          <w:p w:rsidR="00E12480" w:rsidRPr="004516B8" w:rsidRDefault="00E12480" w:rsidP="004516B8">
            <w:pPr>
              <w:widowControl w:val="0"/>
              <w:tabs>
                <w:tab w:val="left" w:pos="0"/>
                <w:tab w:val="left" w:pos="900"/>
                <w:tab w:val="left" w:pos="6360"/>
              </w:tabs>
              <w:rPr>
                <w:rFonts w:ascii="Calibri" w:hAnsi="Calibri" w:cs="Times New Roman"/>
                <w:bCs/>
              </w:rPr>
            </w:pPr>
          </w:p>
        </w:tc>
        <w:tc>
          <w:tcPr>
            <w:tcW w:w="10638" w:type="dxa"/>
          </w:tcPr>
          <w:p w:rsidR="00E12480" w:rsidRPr="004516B8" w:rsidRDefault="00E12480" w:rsidP="004516B8">
            <w:pPr>
              <w:tabs>
                <w:tab w:val="left" w:pos="1080"/>
              </w:tabs>
              <w:rPr>
                <w:rFonts w:ascii="Calibri" w:hAnsi="Calibri"/>
                <w:color w:val="auto"/>
              </w:rPr>
            </w:pPr>
            <w:r w:rsidRPr="004516B8">
              <w:rPr>
                <w:rFonts w:ascii="Calibri" w:hAnsi="Calibri" w:cs="Times New Roman"/>
                <w:color w:val="auto"/>
              </w:rPr>
              <w:t>A defined method for selecting or determining a reliability-related task.</w:t>
            </w:r>
          </w:p>
        </w:tc>
      </w:tr>
      <w:tr w:rsidR="008F0515" w:rsidTr="004516B8">
        <w:tc>
          <w:tcPr>
            <w:tcW w:w="378" w:type="dxa"/>
          </w:tcPr>
          <w:p w:rsidR="008F0515" w:rsidRPr="004516B8" w:rsidRDefault="008F0515" w:rsidP="004516B8">
            <w:pPr>
              <w:widowControl w:val="0"/>
              <w:tabs>
                <w:tab w:val="left" w:pos="0"/>
                <w:tab w:val="left" w:pos="900"/>
                <w:tab w:val="left" w:pos="6360"/>
              </w:tabs>
              <w:rPr>
                <w:rFonts w:ascii="Calibri" w:hAnsi="Calibri" w:cs="Times New Roman"/>
                <w:bCs/>
              </w:rPr>
            </w:pPr>
          </w:p>
        </w:tc>
        <w:tc>
          <w:tcPr>
            <w:tcW w:w="10638" w:type="dxa"/>
          </w:tcPr>
          <w:p w:rsidR="008F0515" w:rsidRPr="0092246E" w:rsidRDefault="0092246E" w:rsidP="004516B8">
            <w:pPr>
              <w:tabs>
                <w:tab w:val="left" w:pos="1080"/>
              </w:tabs>
            </w:pPr>
            <w:r w:rsidRPr="004516B8">
              <w:rPr>
                <w:rFonts w:ascii="Calibri" w:hAnsi="Calibri"/>
              </w:rPr>
              <w:t xml:space="preserve">A list of </w:t>
            </w:r>
            <w:r w:rsidR="00E12480" w:rsidRPr="004516B8">
              <w:rPr>
                <w:rFonts w:ascii="Calibri" w:hAnsi="Calibri"/>
              </w:rPr>
              <w:t xml:space="preserve">BES </w:t>
            </w:r>
            <w:r w:rsidRPr="004516B8">
              <w:rPr>
                <w:rFonts w:ascii="Calibri" w:hAnsi="Calibri"/>
              </w:rPr>
              <w:t>company-specific reliability-related tasks performed by its System Operators</w:t>
            </w:r>
            <w:r>
              <w:t xml:space="preserve"> </w:t>
            </w:r>
          </w:p>
        </w:tc>
      </w:tr>
    </w:tbl>
    <w:p w:rsidR="0090102F" w:rsidRDefault="0090102F" w:rsidP="0090102F">
      <w:pPr>
        <w:autoSpaceDE/>
        <w:autoSpaceDN/>
        <w:adjustRightInd/>
        <w:rPr>
          <w:rFonts w:ascii="Tahoma" w:hAnsi="Tahoma" w:cs="Times New Roman"/>
          <w:b/>
          <w:bCs/>
          <w:sz w:val="22"/>
          <w:szCs w:val="22"/>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93048F" w:rsidRDefault="0093048F" w:rsidP="0092246E">
      <w:pPr>
        <w:rPr>
          <w:rFonts w:ascii="Tahoma" w:hAnsi="Tahoma"/>
          <w:b/>
          <w:color w:val="auto"/>
          <w:sz w:val="22"/>
          <w:szCs w:val="22"/>
        </w:rPr>
      </w:pPr>
    </w:p>
    <w:p w:rsidR="0092246E" w:rsidRPr="00F82A30" w:rsidRDefault="0092246E" w:rsidP="0093048F">
      <w:pPr>
        <w:pStyle w:val="Heading1"/>
        <w:rPr>
          <w:rFonts w:ascii="Tahoma Bold" w:hAnsi="Tahoma Bold"/>
          <w:b/>
          <w:color w:val="auto"/>
          <w:sz w:val="24"/>
          <w:u w:val="single"/>
        </w:rPr>
      </w:pPr>
      <w:bookmarkStart w:id="4" w:name="_Toc330463555"/>
      <w:r w:rsidRPr="00F82A30">
        <w:rPr>
          <w:rFonts w:ascii="Tahoma Bold" w:hAnsi="Tahoma Bold"/>
          <w:b/>
          <w:color w:val="auto"/>
          <w:sz w:val="24"/>
          <w:u w:val="single"/>
        </w:rPr>
        <w:t>R1.1.1 Supporting Evidence and Documentation</w:t>
      </w:r>
      <w:bookmarkEnd w:id="4"/>
    </w:p>
    <w:p w:rsidR="00BB361A" w:rsidRPr="00975712" w:rsidRDefault="00BB361A" w:rsidP="00B8504E">
      <w:pPr>
        <w:spacing w:before="120"/>
        <w:rPr>
          <w:rFonts w:ascii="Calibri" w:hAnsi="Calibri" w:cs="Times New Roman"/>
          <w:color w:val="auto"/>
        </w:rPr>
      </w:pPr>
      <w:r w:rsidRPr="00975712">
        <w:rPr>
          <w:rFonts w:ascii="Calibri" w:hAnsi="Calibri" w:cs="Times New Roman"/>
          <w:b/>
          <w:bCs/>
          <w:color w:val="auto"/>
        </w:rPr>
        <w:t xml:space="preserve">R1.1.1. </w:t>
      </w:r>
      <w:r w:rsidRPr="00975712">
        <w:rPr>
          <w:rFonts w:ascii="Calibri" w:hAnsi="Calibri" w:cs="Times New Roman"/>
          <w:color w:val="auto"/>
        </w:rPr>
        <w:t>Each Reliability Coordinator, Balancing Authority and Transmission Operator shall update its list of BES company-specific reliability-related tasks performed by its System Operators each calendar year to identify new or modified tasks for inclusion in training.</w:t>
      </w:r>
    </w:p>
    <w:p w:rsidR="00BB361A" w:rsidRDefault="00BB361A" w:rsidP="0092246E">
      <w:pPr>
        <w:widowControl w:val="0"/>
        <w:rPr>
          <w:rFonts w:ascii="Calibri" w:eastAsia="Calibri" w:hAnsi="Calibri" w:cs="Times New Roman"/>
          <w:sz w:val="22"/>
          <w:szCs w:val="22"/>
        </w:rPr>
      </w:pPr>
    </w:p>
    <w:p w:rsidR="006D1D5C" w:rsidRDefault="0092246E" w:rsidP="006D1D5C">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92246E" w:rsidTr="004516B8">
        <w:tc>
          <w:tcPr>
            <w:tcW w:w="11016" w:type="dxa"/>
          </w:tcPr>
          <w:p w:rsidR="0092246E" w:rsidRPr="004516B8" w:rsidRDefault="0092246E"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92246E" w:rsidRPr="00F82A30" w:rsidRDefault="0092246E" w:rsidP="0092246E">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Compliance Assessment Approach Specific to PER-005-1 R 1.</w:t>
      </w:r>
      <w:r>
        <w:rPr>
          <w:rFonts w:ascii="Tahoma" w:hAnsi="Tahoma"/>
          <w:b/>
          <w:sz w:val="22"/>
        </w:rPr>
        <w:t>1.1.</w:t>
      </w:r>
    </w:p>
    <w:p w:rsidR="0092246E" w:rsidRPr="0090102F" w:rsidRDefault="0092246E" w:rsidP="0092246E">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C0EC3" w:rsidRDefault="00AC0EC3" w:rsidP="00AC0EC3">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 xml:space="preserve">Review the evidence to verify </w:t>
      </w:r>
      <w:r>
        <w:rPr>
          <w:rFonts w:ascii="Calibri" w:hAnsi="Calibri" w:cs="Times New Roman"/>
          <w:iCs w:val="0"/>
        </w:rPr>
        <w:t xml:space="preserve">the entity </w:t>
      </w:r>
      <w:r w:rsidRPr="002A73FC">
        <w:rPr>
          <w:rFonts w:ascii="Calibri" w:hAnsi="Calibri" w:cs="Times New Roman"/>
          <w:iCs w:val="0"/>
        </w:rPr>
        <w:t>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2246E" w:rsidTr="004516B8">
        <w:tc>
          <w:tcPr>
            <w:tcW w:w="378" w:type="dxa"/>
          </w:tcPr>
          <w:p w:rsidR="0092246E" w:rsidRPr="004516B8" w:rsidRDefault="0092246E" w:rsidP="004516B8">
            <w:pPr>
              <w:widowControl w:val="0"/>
              <w:tabs>
                <w:tab w:val="left" w:pos="0"/>
                <w:tab w:val="left" w:pos="900"/>
                <w:tab w:val="left" w:pos="6360"/>
              </w:tabs>
              <w:rPr>
                <w:rFonts w:ascii="Calibri" w:hAnsi="Calibri" w:cs="Times New Roman"/>
                <w:bCs/>
              </w:rPr>
            </w:pPr>
          </w:p>
        </w:tc>
        <w:tc>
          <w:tcPr>
            <w:tcW w:w="10638" w:type="dxa"/>
          </w:tcPr>
          <w:p w:rsidR="0092246E" w:rsidRPr="004516B8" w:rsidRDefault="0092246E" w:rsidP="004516B8">
            <w:pPr>
              <w:tabs>
                <w:tab w:val="left" w:pos="1080"/>
              </w:tabs>
              <w:rPr>
                <w:color w:val="auto"/>
              </w:rPr>
            </w:pPr>
            <w:r w:rsidRPr="004516B8">
              <w:rPr>
                <w:rFonts w:ascii="Calibri" w:hAnsi="Calibri" w:cs="Times New Roman"/>
                <w:iCs w:val="0"/>
                <w:color w:val="auto"/>
              </w:rPr>
              <w:t xml:space="preserve">Reviewed the Task List </w:t>
            </w:r>
            <w:r w:rsidR="007778AA" w:rsidRPr="004516B8">
              <w:rPr>
                <w:rFonts w:ascii="Calibri" w:hAnsi="Calibri" w:cs="Times New Roman"/>
                <w:iCs w:val="0"/>
                <w:color w:val="auto"/>
              </w:rPr>
              <w:t xml:space="preserve">for </w:t>
            </w:r>
            <w:r w:rsidRPr="004516B8">
              <w:rPr>
                <w:rFonts w:ascii="Calibri" w:hAnsi="Calibri" w:cs="Times New Roman"/>
                <w:iCs w:val="0"/>
                <w:color w:val="auto"/>
              </w:rPr>
              <w:t>each calendar year (Evidence may include, but is not limited to, a revision date or a table of revisions.)</w:t>
            </w:r>
          </w:p>
        </w:tc>
      </w:tr>
      <w:tr w:rsidR="0092246E" w:rsidTr="004516B8">
        <w:tc>
          <w:tcPr>
            <w:tcW w:w="378" w:type="dxa"/>
          </w:tcPr>
          <w:p w:rsidR="0092246E" w:rsidRPr="004516B8" w:rsidRDefault="0092246E" w:rsidP="004516B8">
            <w:pPr>
              <w:widowControl w:val="0"/>
              <w:tabs>
                <w:tab w:val="left" w:pos="0"/>
                <w:tab w:val="left" w:pos="900"/>
                <w:tab w:val="left" w:pos="6360"/>
              </w:tabs>
              <w:rPr>
                <w:rFonts w:ascii="Calibri" w:hAnsi="Calibri" w:cs="Times New Roman"/>
                <w:bCs/>
              </w:rPr>
            </w:pPr>
          </w:p>
        </w:tc>
        <w:tc>
          <w:tcPr>
            <w:tcW w:w="10638" w:type="dxa"/>
          </w:tcPr>
          <w:p w:rsidR="0092246E" w:rsidRPr="004516B8" w:rsidRDefault="00854FC2" w:rsidP="00B8504E">
            <w:pPr>
              <w:pStyle w:val="Default"/>
              <w:rPr>
                <w:color w:val="auto"/>
              </w:rPr>
            </w:pPr>
            <w:r w:rsidRPr="004516B8">
              <w:rPr>
                <w:iCs w:val="0"/>
                <w:color w:val="auto"/>
              </w:rPr>
              <w:t>An u</w:t>
            </w:r>
            <w:r w:rsidR="0092246E" w:rsidRPr="004516B8">
              <w:rPr>
                <w:iCs w:val="0"/>
                <w:color w:val="auto"/>
              </w:rPr>
              <w:t>pdated Task List, if any new or modified tasks were identified, based on the review.</w:t>
            </w:r>
            <w:r w:rsidRPr="004516B8">
              <w:rPr>
                <w:iCs w:val="0"/>
                <w:color w:val="auto"/>
              </w:rPr>
              <w:t xml:space="preserve"> </w:t>
            </w:r>
            <w:r w:rsidR="00E2064C" w:rsidRPr="004516B8">
              <w:rPr>
                <w:iCs w:val="0"/>
                <w:color w:val="auto"/>
              </w:rPr>
              <w:t xml:space="preserve"> </w:t>
            </w:r>
          </w:p>
        </w:tc>
      </w:tr>
      <w:tr w:rsidR="00B8504E" w:rsidTr="004516B8">
        <w:tc>
          <w:tcPr>
            <w:tcW w:w="11016" w:type="dxa"/>
            <w:gridSpan w:val="2"/>
            <w:shd w:val="clear" w:color="auto" w:fill="BFBFBF"/>
          </w:tcPr>
          <w:p w:rsidR="00B8504E" w:rsidRPr="004516B8" w:rsidRDefault="00B8504E" w:rsidP="004422BC">
            <w:pPr>
              <w:pStyle w:val="Default"/>
              <w:rPr>
                <w:iCs w:val="0"/>
                <w:color w:val="auto"/>
              </w:rPr>
            </w:pPr>
            <w:r w:rsidRPr="004516B8">
              <w:rPr>
                <w:iCs w:val="0"/>
                <w:color w:val="auto"/>
              </w:rPr>
              <w:t>Note to auditor: Changes such as simply rewording for clarification, that do not affect the Task performance or knowledge requirements, are not considered as a modified Task.</w:t>
            </w:r>
          </w:p>
        </w:tc>
      </w:tr>
    </w:tbl>
    <w:p w:rsidR="002462CB" w:rsidRDefault="002462CB"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B2773E" w:rsidRPr="00F82A30" w:rsidRDefault="00B2773E" w:rsidP="0093048F">
      <w:pPr>
        <w:pStyle w:val="Heading1"/>
        <w:rPr>
          <w:rFonts w:ascii="Tahoma Bold" w:hAnsi="Tahoma Bold"/>
          <w:b/>
          <w:color w:val="auto"/>
          <w:sz w:val="24"/>
          <w:u w:val="single"/>
        </w:rPr>
      </w:pPr>
    </w:p>
    <w:p w:rsidR="00E2064C" w:rsidRPr="00F82A30" w:rsidRDefault="00E2064C" w:rsidP="0093048F">
      <w:pPr>
        <w:pStyle w:val="Heading1"/>
        <w:rPr>
          <w:rFonts w:ascii="Tahoma Bold" w:hAnsi="Tahoma Bold"/>
          <w:b/>
          <w:color w:val="auto"/>
          <w:sz w:val="24"/>
          <w:u w:val="single"/>
        </w:rPr>
      </w:pPr>
      <w:bookmarkStart w:id="5" w:name="_Toc330463556"/>
      <w:r w:rsidRPr="00F82A30">
        <w:rPr>
          <w:rFonts w:ascii="Tahoma Bold" w:hAnsi="Tahoma Bold"/>
          <w:b/>
          <w:color w:val="auto"/>
          <w:sz w:val="24"/>
          <w:u w:val="single"/>
        </w:rPr>
        <w:t>R1.2 Supporting Evidence and Documentation</w:t>
      </w:r>
      <w:bookmarkEnd w:id="5"/>
    </w:p>
    <w:p w:rsidR="002462CB" w:rsidRPr="00975712" w:rsidRDefault="002462CB" w:rsidP="00B8504E">
      <w:pPr>
        <w:spacing w:before="120"/>
        <w:rPr>
          <w:rFonts w:ascii="Calibri" w:hAnsi="Calibri" w:cs="Times New Roman"/>
          <w:color w:val="auto"/>
        </w:rPr>
      </w:pPr>
      <w:r w:rsidRPr="00975712">
        <w:rPr>
          <w:rFonts w:ascii="Calibri" w:hAnsi="Calibri" w:cs="Times New Roman"/>
          <w:b/>
          <w:bCs/>
          <w:color w:val="auto"/>
        </w:rPr>
        <w:t xml:space="preserve">R1.2. </w:t>
      </w:r>
      <w:r w:rsidRPr="00975712">
        <w:rPr>
          <w:rFonts w:ascii="Calibri" w:hAnsi="Calibri" w:cs="Times New Roman"/>
          <w:color w:val="auto"/>
        </w:rPr>
        <w:t>Each Reliability Coordinator, Balancing Authority and Transmission Operator shall design and develop learning objectives and training materials based on the task list created in R1.1.</w:t>
      </w:r>
    </w:p>
    <w:p w:rsidR="00E2064C" w:rsidRDefault="00E2064C" w:rsidP="00E2064C">
      <w:pPr>
        <w:widowControl w:val="0"/>
        <w:tabs>
          <w:tab w:val="left" w:pos="0"/>
        </w:tabs>
        <w:rPr>
          <w:rFonts w:ascii="Calibri" w:hAnsi="Calibri" w:cs="Times New Roman"/>
          <w:b/>
          <w:bCs/>
        </w:rPr>
      </w:pPr>
    </w:p>
    <w:p w:rsidR="006D1D5C" w:rsidRDefault="00E2064C" w:rsidP="006D1D5C">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2064C" w:rsidTr="004516B8">
        <w:tc>
          <w:tcPr>
            <w:tcW w:w="11016" w:type="dxa"/>
          </w:tcPr>
          <w:p w:rsidR="00E2064C" w:rsidRPr="004516B8" w:rsidRDefault="00E2064C"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843343" w:rsidRPr="00F82A30" w:rsidRDefault="00843343" w:rsidP="00843343">
      <w:pPr>
        <w:autoSpaceDE/>
        <w:adjustRightInd/>
        <w:rPr>
          <w:rFonts w:ascii="Tahoma" w:hAnsi="Tahoma"/>
          <w:b/>
          <w:sz w:val="22"/>
          <w14:shadow w14:blurRad="50800" w14:dist="38100" w14:dir="2700000" w14:sx="100000" w14:sy="100000" w14:kx="0" w14:ky="0" w14:algn="tl">
            <w14:srgbClr w14:val="000000">
              <w14:alpha w14:val="60000"/>
            </w14:srgbClr>
          </w14:shadow>
        </w:rPr>
      </w:pPr>
      <w:r>
        <w:rPr>
          <w:rFonts w:ascii="Tahoma" w:hAnsi="Tahoma"/>
          <w:b/>
          <w:sz w:val="22"/>
        </w:rPr>
        <w:t>Compliance Assessment Approach Specific to PER-005-1 R 1.2</w:t>
      </w:r>
    </w:p>
    <w:p w:rsidR="00843343" w:rsidRDefault="00843343" w:rsidP="00843343">
      <w:pPr>
        <w:tabs>
          <w:tab w:val="left" w:pos="1080"/>
        </w:tabs>
        <w:rPr>
          <w:rFonts w:ascii="Calibri" w:hAnsi="Calibri"/>
          <w:b/>
          <w:i/>
          <w:iCs w:val="0"/>
          <w:color w:val="FF0000"/>
        </w:rPr>
      </w:pPr>
      <w:r>
        <w:rPr>
          <w:rFonts w:ascii="Calibri" w:hAnsi="Calibri"/>
          <w:b/>
          <w:i/>
          <w:iCs w:val="0"/>
          <w:color w:val="FF0000"/>
        </w:rPr>
        <w:t>This section must be completed by the Compliance Enforcement Authority.</w:t>
      </w:r>
    </w:p>
    <w:p w:rsidR="00843343" w:rsidRDefault="00A009E9" w:rsidP="00843343">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 xml:space="preserve">Review the evidence to verify </w:t>
      </w:r>
      <w:r>
        <w:rPr>
          <w:rFonts w:ascii="Calibri" w:hAnsi="Calibri" w:cs="Times New Roman"/>
          <w:iCs w:val="0"/>
        </w:rPr>
        <w:t xml:space="preserve">the entity </w:t>
      </w:r>
      <w:r w:rsidRPr="002A73FC">
        <w:rPr>
          <w:rFonts w:ascii="Calibri" w:hAnsi="Calibri" w:cs="Times New Roman"/>
          <w:iCs w:val="0"/>
        </w:rPr>
        <w:t>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43343" w:rsidTr="004516B8">
        <w:tc>
          <w:tcPr>
            <w:tcW w:w="378" w:type="dxa"/>
            <w:tcBorders>
              <w:top w:val="single" w:sz="4" w:space="0" w:color="auto"/>
              <w:left w:val="single" w:sz="4" w:space="0" w:color="auto"/>
              <w:bottom w:val="single" w:sz="4" w:space="0" w:color="auto"/>
              <w:right w:val="single" w:sz="4" w:space="0" w:color="auto"/>
            </w:tcBorders>
          </w:tcPr>
          <w:p w:rsidR="00843343" w:rsidRPr="004516B8" w:rsidRDefault="00843343" w:rsidP="004516B8">
            <w:pPr>
              <w:widowControl w:val="0"/>
              <w:tabs>
                <w:tab w:val="left" w:pos="0"/>
                <w:tab w:val="left" w:pos="900"/>
                <w:tab w:val="left" w:pos="6360"/>
              </w:tabs>
              <w:rPr>
                <w:rFonts w:ascii="Calibri" w:hAnsi="Calibri" w:cs="Times New Roman"/>
                <w:bCs/>
              </w:rPr>
            </w:pPr>
          </w:p>
        </w:tc>
        <w:tc>
          <w:tcPr>
            <w:tcW w:w="10638" w:type="dxa"/>
            <w:tcBorders>
              <w:top w:val="single" w:sz="4" w:space="0" w:color="auto"/>
              <w:left w:val="single" w:sz="4" w:space="0" w:color="auto"/>
              <w:bottom w:val="single" w:sz="4" w:space="0" w:color="auto"/>
              <w:right w:val="single" w:sz="4" w:space="0" w:color="auto"/>
            </w:tcBorders>
            <w:hideMark/>
          </w:tcPr>
          <w:p w:rsidR="00843343" w:rsidRDefault="006F054B" w:rsidP="004516B8">
            <w:pPr>
              <w:tabs>
                <w:tab w:val="left" w:pos="1080"/>
              </w:tabs>
            </w:pPr>
            <w:r w:rsidRPr="004516B8">
              <w:rPr>
                <w:rFonts w:ascii="Calibri" w:hAnsi="Calibri" w:cs="Times New Roman"/>
                <w:iCs w:val="0"/>
              </w:rPr>
              <w:t>For task training that has been delivered, d</w:t>
            </w:r>
            <w:r w:rsidR="00762707" w:rsidRPr="004516B8">
              <w:rPr>
                <w:rFonts w:ascii="Calibri" w:hAnsi="Calibri" w:cs="Times New Roman"/>
                <w:iCs w:val="0"/>
              </w:rPr>
              <w:t>esigned and developed l</w:t>
            </w:r>
            <w:r w:rsidR="00843343" w:rsidRPr="004516B8">
              <w:rPr>
                <w:rFonts w:ascii="Calibri" w:hAnsi="Calibri" w:cs="Times New Roman"/>
                <w:iCs w:val="0"/>
              </w:rPr>
              <w:t>earning objectives and training materials based on the Task List</w:t>
            </w:r>
            <w:r w:rsidR="00762707" w:rsidRPr="004516B8">
              <w:rPr>
                <w:rFonts w:ascii="Calibri" w:hAnsi="Calibri" w:cs="Times New Roman"/>
                <w:iCs w:val="0"/>
              </w:rPr>
              <w:t xml:space="preserve"> created in R1.1.</w:t>
            </w:r>
          </w:p>
        </w:tc>
      </w:tr>
      <w:tr w:rsidR="007778AA" w:rsidTr="004516B8">
        <w:tc>
          <w:tcPr>
            <w:tcW w:w="11016" w:type="dxa"/>
            <w:gridSpan w:val="2"/>
            <w:tcBorders>
              <w:top w:val="single" w:sz="4" w:space="0" w:color="auto"/>
              <w:left w:val="single" w:sz="4" w:space="0" w:color="auto"/>
              <w:bottom w:val="single" w:sz="4" w:space="0" w:color="auto"/>
              <w:right w:val="single" w:sz="4" w:space="0" w:color="auto"/>
            </w:tcBorders>
            <w:shd w:val="clear" w:color="auto" w:fill="BFBFBF"/>
          </w:tcPr>
          <w:p w:rsidR="007778AA" w:rsidRPr="004516B8" w:rsidRDefault="007778AA" w:rsidP="004516B8">
            <w:pPr>
              <w:tabs>
                <w:tab w:val="left" w:pos="1080"/>
              </w:tabs>
              <w:rPr>
                <w:rFonts w:ascii="Calibri" w:hAnsi="Calibri" w:cs="Times New Roman"/>
                <w:iCs w:val="0"/>
              </w:rPr>
            </w:pPr>
            <w:r w:rsidRPr="004516B8">
              <w:rPr>
                <w:rFonts w:ascii="Calibri" w:hAnsi="Calibri" w:cs="Times New Roman"/>
                <w:iCs w:val="0"/>
              </w:rPr>
              <w:t xml:space="preserve">Note to auditor: </w:t>
            </w:r>
            <w:r w:rsidR="00304924" w:rsidRPr="004516B8">
              <w:rPr>
                <w:rFonts w:ascii="Calibri" w:hAnsi="Calibri" w:cs="Times New Roman"/>
                <w:iCs w:val="0"/>
              </w:rPr>
              <w:t xml:space="preserve">If </w:t>
            </w:r>
            <w:r w:rsidRPr="004516B8">
              <w:rPr>
                <w:rFonts w:ascii="Calibri" w:hAnsi="Calibri" w:cs="Times New Roman"/>
                <w:iCs w:val="0"/>
              </w:rPr>
              <w:t xml:space="preserve">training </w:t>
            </w:r>
            <w:r w:rsidR="00304924" w:rsidRPr="004516B8">
              <w:rPr>
                <w:rFonts w:ascii="Calibri" w:hAnsi="Calibri" w:cs="Times New Roman"/>
                <w:iCs w:val="0"/>
              </w:rPr>
              <w:t xml:space="preserve">for a task </w:t>
            </w:r>
            <w:r w:rsidRPr="004516B8">
              <w:rPr>
                <w:rFonts w:ascii="Calibri" w:hAnsi="Calibri" w:cs="Times New Roman"/>
                <w:iCs w:val="0"/>
              </w:rPr>
              <w:t xml:space="preserve">has not been delivered, verify the entity’s training program addresses design and development of training materials consistent with </w:t>
            </w:r>
            <w:r w:rsidR="006F054B" w:rsidRPr="004516B8">
              <w:rPr>
                <w:rFonts w:ascii="Calibri" w:hAnsi="Calibri" w:cs="Times New Roman"/>
                <w:iCs w:val="0"/>
              </w:rPr>
              <w:t>R</w:t>
            </w:r>
            <w:r w:rsidRPr="004516B8">
              <w:rPr>
                <w:rFonts w:ascii="Calibri" w:hAnsi="Calibri" w:cs="Times New Roman"/>
                <w:iCs w:val="0"/>
              </w:rPr>
              <w:t>equirement</w:t>
            </w:r>
            <w:r w:rsidR="006F054B" w:rsidRPr="004516B8">
              <w:rPr>
                <w:rFonts w:ascii="Calibri" w:hAnsi="Calibri" w:cs="Times New Roman"/>
                <w:iCs w:val="0"/>
              </w:rPr>
              <w:t xml:space="preserve"> R1.2</w:t>
            </w:r>
            <w:r w:rsidRPr="004516B8">
              <w:rPr>
                <w:rFonts w:ascii="Calibri" w:hAnsi="Calibri" w:cs="Times New Roman"/>
                <w:iCs w:val="0"/>
              </w:rPr>
              <w:t>.</w:t>
            </w:r>
          </w:p>
        </w:tc>
      </w:tr>
    </w:tbl>
    <w:p w:rsidR="00A83F3A" w:rsidRDefault="00A83F3A" w:rsidP="00A83F3A"/>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93048F" w:rsidRPr="00F82A30" w:rsidRDefault="0093048F" w:rsidP="0093048F">
      <w:pPr>
        <w:pStyle w:val="Heading1"/>
        <w:rPr>
          <w:rFonts w:ascii="Tahoma Bold" w:hAnsi="Tahoma Bold"/>
          <w:b/>
          <w:color w:val="auto"/>
          <w:sz w:val="24"/>
          <w:u w:val="single"/>
        </w:rPr>
      </w:pPr>
    </w:p>
    <w:p w:rsidR="00E2064C" w:rsidRPr="00F82A30" w:rsidRDefault="00E2064C" w:rsidP="0093048F">
      <w:pPr>
        <w:pStyle w:val="Heading1"/>
        <w:rPr>
          <w:rFonts w:ascii="Tahoma Bold" w:hAnsi="Tahoma Bold"/>
          <w:b/>
          <w:color w:val="auto"/>
          <w:sz w:val="24"/>
          <w:u w:val="single"/>
        </w:rPr>
      </w:pPr>
      <w:bookmarkStart w:id="6" w:name="_Toc330463557"/>
      <w:r w:rsidRPr="00F82A30">
        <w:rPr>
          <w:rFonts w:ascii="Tahoma Bold" w:hAnsi="Tahoma Bold"/>
          <w:b/>
          <w:color w:val="auto"/>
          <w:sz w:val="24"/>
          <w:u w:val="single"/>
        </w:rPr>
        <w:t>R1.3 Supporting Evidence and Documentation</w:t>
      </w:r>
      <w:bookmarkEnd w:id="6"/>
    </w:p>
    <w:p w:rsidR="002462CB" w:rsidRDefault="002462CB" w:rsidP="00E2064C">
      <w:pPr>
        <w:widowControl w:val="0"/>
        <w:tabs>
          <w:tab w:val="left" w:pos="0"/>
        </w:tabs>
        <w:rPr>
          <w:rFonts w:ascii="Calibri" w:hAnsi="Calibri" w:cs="Times New Roman"/>
          <w:b/>
          <w:bCs/>
          <w:color w:val="auto"/>
          <w:sz w:val="22"/>
          <w:szCs w:val="22"/>
        </w:rPr>
      </w:pPr>
    </w:p>
    <w:p w:rsidR="00E2064C" w:rsidRPr="00975712" w:rsidRDefault="002462CB" w:rsidP="00E2064C">
      <w:pPr>
        <w:widowControl w:val="0"/>
        <w:tabs>
          <w:tab w:val="left" w:pos="0"/>
        </w:tabs>
        <w:rPr>
          <w:rFonts w:ascii="Calibri" w:hAnsi="Calibri" w:cs="Times New Roman"/>
          <w:color w:val="auto"/>
        </w:rPr>
      </w:pPr>
      <w:r w:rsidRPr="00975712">
        <w:rPr>
          <w:rFonts w:ascii="Calibri" w:hAnsi="Calibri" w:cs="Times New Roman"/>
          <w:b/>
          <w:bCs/>
          <w:color w:val="auto"/>
        </w:rPr>
        <w:t xml:space="preserve">R1.3. </w:t>
      </w:r>
      <w:r w:rsidRPr="00975712">
        <w:rPr>
          <w:rFonts w:ascii="Calibri" w:hAnsi="Calibri" w:cs="Times New Roman"/>
          <w:color w:val="auto"/>
        </w:rPr>
        <w:t>Each Reliability Coordinator, Balancing Authority and Transmission Operator shall deliver the training established in R1.2.</w:t>
      </w:r>
    </w:p>
    <w:p w:rsidR="002462CB" w:rsidRDefault="002462CB" w:rsidP="00E2064C">
      <w:pPr>
        <w:widowControl w:val="0"/>
        <w:tabs>
          <w:tab w:val="left" w:pos="0"/>
        </w:tabs>
        <w:rPr>
          <w:rFonts w:ascii="Calibri" w:hAnsi="Calibri" w:cs="Times New Roman"/>
          <w:b/>
          <w:bCs/>
        </w:rPr>
      </w:pPr>
    </w:p>
    <w:p w:rsidR="006D1D5C" w:rsidRDefault="00E2064C" w:rsidP="006D1D5C">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2064C" w:rsidTr="004516B8">
        <w:tc>
          <w:tcPr>
            <w:tcW w:w="11016" w:type="dxa"/>
          </w:tcPr>
          <w:p w:rsidR="00E2064C" w:rsidRPr="004516B8" w:rsidRDefault="00E2064C"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E2064C" w:rsidRPr="00F82A30" w:rsidRDefault="00E2064C" w:rsidP="00E2064C">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Compliance Assessment Approach Specific to PER-005-1 R 1</w:t>
      </w:r>
      <w:r>
        <w:rPr>
          <w:rFonts w:ascii="Tahoma" w:hAnsi="Tahoma"/>
          <w:b/>
          <w:sz w:val="22"/>
        </w:rPr>
        <w:t>.3</w:t>
      </w:r>
    </w:p>
    <w:p w:rsidR="00E2064C" w:rsidRPr="0090102F" w:rsidRDefault="00E2064C" w:rsidP="00E2064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E2064C" w:rsidRDefault="00E2064C" w:rsidP="00E2064C">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Review the evidence provided by the entity to verify it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2064C" w:rsidTr="004516B8">
        <w:tc>
          <w:tcPr>
            <w:tcW w:w="378" w:type="dxa"/>
          </w:tcPr>
          <w:p w:rsidR="00E2064C" w:rsidRPr="004516B8" w:rsidRDefault="00E2064C" w:rsidP="004516B8">
            <w:pPr>
              <w:widowControl w:val="0"/>
              <w:tabs>
                <w:tab w:val="left" w:pos="0"/>
                <w:tab w:val="left" w:pos="900"/>
                <w:tab w:val="left" w:pos="6360"/>
              </w:tabs>
              <w:rPr>
                <w:rFonts w:ascii="Calibri" w:hAnsi="Calibri" w:cs="Times New Roman"/>
                <w:bCs/>
              </w:rPr>
            </w:pPr>
          </w:p>
        </w:tc>
        <w:tc>
          <w:tcPr>
            <w:tcW w:w="10638" w:type="dxa"/>
          </w:tcPr>
          <w:p w:rsidR="00E2064C" w:rsidRPr="004516B8" w:rsidRDefault="00713224" w:rsidP="004516B8">
            <w:pPr>
              <w:widowControl w:val="0"/>
              <w:tabs>
                <w:tab w:val="left" w:pos="0"/>
                <w:tab w:val="left" w:pos="900"/>
                <w:tab w:val="left" w:pos="6360"/>
              </w:tabs>
              <w:rPr>
                <w:rFonts w:ascii="Calibri" w:hAnsi="Calibri"/>
              </w:rPr>
            </w:pPr>
            <w:r w:rsidRPr="004516B8">
              <w:rPr>
                <w:rFonts w:ascii="Calibri" w:hAnsi="Calibri" w:cs="Times New Roman"/>
                <w:iCs w:val="0"/>
                <w:color w:val="auto"/>
              </w:rPr>
              <w:t xml:space="preserve">Delivered </w:t>
            </w:r>
            <w:r w:rsidR="00E2064C" w:rsidRPr="004516B8">
              <w:rPr>
                <w:rFonts w:ascii="Calibri" w:hAnsi="Calibri" w:cs="Times New Roman"/>
                <w:iCs w:val="0"/>
                <w:color w:val="auto"/>
              </w:rPr>
              <w:t>the training established in R1.2</w:t>
            </w:r>
          </w:p>
        </w:tc>
      </w:tr>
      <w:tr w:rsidR="007778AA" w:rsidTr="004516B8">
        <w:tc>
          <w:tcPr>
            <w:tcW w:w="378" w:type="dxa"/>
          </w:tcPr>
          <w:p w:rsidR="007778AA" w:rsidRPr="004516B8" w:rsidRDefault="007778AA" w:rsidP="004516B8">
            <w:pPr>
              <w:widowControl w:val="0"/>
              <w:tabs>
                <w:tab w:val="left" w:pos="0"/>
                <w:tab w:val="left" w:pos="900"/>
                <w:tab w:val="left" w:pos="6360"/>
              </w:tabs>
              <w:rPr>
                <w:rFonts w:ascii="Calibri" w:hAnsi="Calibri" w:cs="Times New Roman"/>
                <w:bCs/>
              </w:rPr>
            </w:pPr>
          </w:p>
        </w:tc>
        <w:tc>
          <w:tcPr>
            <w:tcW w:w="10638" w:type="dxa"/>
          </w:tcPr>
          <w:p w:rsidR="007778AA" w:rsidRPr="004516B8" w:rsidDel="007778AA" w:rsidRDefault="007778AA" w:rsidP="004516B8">
            <w:pPr>
              <w:widowControl w:val="0"/>
              <w:tabs>
                <w:tab w:val="left" w:pos="0"/>
                <w:tab w:val="left" w:pos="900"/>
                <w:tab w:val="left" w:pos="6360"/>
              </w:tabs>
              <w:rPr>
                <w:rFonts w:ascii="Calibri" w:hAnsi="Calibri" w:cs="Times New Roman"/>
                <w:iCs w:val="0"/>
                <w:color w:val="auto"/>
              </w:rPr>
            </w:pPr>
            <w:r w:rsidRPr="004516B8">
              <w:rPr>
                <w:rFonts w:ascii="Calibri" w:hAnsi="Calibri" w:cs="Times New Roman"/>
                <w:iCs w:val="0"/>
                <w:color w:val="auto"/>
              </w:rPr>
              <w:t>Examples of evidence may include but is not limited to training records showing the names of the people trained, the title of the training delivered</w:t>
            </w:r>
            <w:r w:rsidR="008A2BAF" w:rsidRPr="004516B8">
              <w:rPr>
                <w:rFonts w:ascii="Calibri" w:hAnsi="Calibri" w:cs="Times New Roman"/>
                <w:iCs w:val="0"/>
                <w:color w:val="auto"/>
              </w:rPr>
              <w:t xml:space="preserve"> </w:t>
            </w:r>
            <w:r w:rsidRPr="004516B8">
              <w:rPr>
                <w:rFonts w:ascii="Calibri" w:hAnsi="Calibri" w:cs="Times New Roman"/>
                <w:iCs w:val="0"/>
                <w:color w:val="auto"/>
              </w:rPr>
              <w:t>and the dates of delivery</w:t>
            </w:r>
            <w:r w:rsidR="008A2BAF" w:rsidRPr="004516B8">
              <w:rPr>
                <w:rFonts w:ascii="Calibri" w:hAnsi="Calibri" w:cs="Times New Roman"/>
                <w:iCs w:val="0"/>
                <w:color w:val="auto"/>
              </w:rPr>
              <w:t xml:space="preserve"> in addition to training materials, sign-in sheets, and agendas</w:t>
            </w:r>
            <w:r w:rsidRPr="004516B8">
              <w:rPr>
                <w:rFonts w:ascii="Calibri" w:hAnsi="Calibri" w:cs="Times New Roman"/>
                <w:iCs w:val="0"/>
                <w:color w:val="auto"/>
              </w:rPr>
              <w:t xml:space="preserve"> to </w:t>
            </w:r>
            <w:r w:rsidR="008A2BAF" w:rsidRPr="004516B8">
              <w:rPr>
                <w:rFonts w:ascii="Calibri" w:hAnsi="Calibri" w:cs="Times New Roman"/>
                <w:iCs w:val="0"/>
                <w:color w:val="auto"/>
              </w:rPr>
              <w:t>demonstrate that training was delivered</w:t>
            </w:r>
            <w:r w:rsidRPr="004516B8">
              <w:rPr>
                <w:rFonts w:ascii="Calibri" w:hAnsi="Calibri" w:cs="Times New Roman"/>
                <w:iCs w:val="0"/>
                <w:color w:val="auto"/>
              </w:rPr>
              <w:t xml:space="preserve">. </w:t>
            </w:r>
          </w:p>
        </w:tc>
      </w:tr>
      <w:tr w:rsidR="007778AA" w:rsidTr="004516B8">
        <w:tc>
          <w:tcPr>
            <w:tcW w:w="11016" w:type="dxa"/>
            <w:gridSpan w:val="2"/>
            <w:shd w:val="clear" w:color="auto" w:fill="BFBFBF"/>
          </w:tcPr>
          <w:p w:rsidR="00B8504E" w:rsidRPr="004516B8" w:rsidRDefault="007778AA" w:rsidP="004516B8">
            <w:pPr>
              <w:widowControl w:val="0"/>
              <w:tabs>
                <w:tab w:val="left" w:pos="0"/>
                <w:tab w:val="left" w:pos="900"/>
                <w:tab w:val="left" w:pos="6360"/>
              </w:tabs>
              <w:rPr>
                <w:rFonts w:ascii="Calibri" w:hAnsi="Calibri"/>
              </w:rPr>
            </w:pPr>
            <w:r w:rsidRPr="004516B8">
              <w:rPr>
                <w:rFonts w:ascii="Calibri" w:hAnsi="Calibri"/>
              </w:rPr>
              <w:t xml:space="preserve">Note to auditor: </w:t>
            </w:r>
            <w:r w:rsidR="00B8504E" w:rsidRPr="004516B8">
              <w:rPr>
                <w:rFonts w:ascii="Calibri" w:hAnsi="Calibri"/>
              </w:rPr>
              <w:t>S</w:t>
            </w:r>
            <w:r w:rsidRPr="004516B8">
              <w:rPr>
                <w:rFonts w:ascii="Calibri" w:hAnsi="Calibri"/>
              </w:rPr>
              <w:t xml:space="preserve">ampling </w:t>
            </w:r>
            <w:r w:rsidR="006B3DBC" w:rsidRPr="004516B8">
              <w:rPr>
                <w:rFonts w:ascii="Calibri" w:hAnsi="Calibri"/>
              </w:rPr>
              <w:t>should be utilized</w:t>
            </w:r>
            <w:r w:rsidRPr="004516B8">
              <w:rPr>
                <w:rFonts w:ascii="Calibri" w:hAnsi="Calibri"/>
              </w:rPr>
              <w:t xml:space="preserve"> to verify training records of individual participants.</w:t>
            </w:r>
          </w:p>
          <w:p w:rsidR="00B8504E" w:rsidRPr="004516B8" w:rsidRDefault="00B8504E" w:rsidP="004516B8">
            <w:pPr>
              <w:widowControl w:val="0"/>
              <w:tabs>
                <w:tab w:val="left" w:pos="0"/>
                <w:tab w:val="left" w:pos="900"/>
                <w:tab w:val="left" w:pos="6360"/>
              </w:tabs>
              <w:rPr>
                <w:rFonts w:ascii="Calibri" w:hAnsi="Calibri"/>
              </w:rPr>
            </w:pPr>
          </w:p>
          <w:p w:rsidR="007778AA" w:rsidRPr="004516B8" w:rsidRDefault="006F054B" w:rsidP="004516B8">
            <w:pPr>
              <w:widowControl w:val="0"/>
              <w:tabs>
                <w:tab w:val="left" w:pos="0"/>
                <w:tab w:val="left" w:pos="900"/>
                <w:tab w:val="left" w:pos="6360"/>
              </w:tabs>
              <w:rPr>
                <w:rFonts w:ascii="Calibri" w:hAnsi="Calibri" w:cs="Times New Roman"/>
                <w:iCs w:val="0"/>
                <w:color w:val="auto"/>
              </w:rPr>
            </w:pPr>
            <w:r w:rsidRPr="004516B8">
              <w:rPr>
                <w:rFonts w:ascii="Calibri" w:hAnsi="Calibri" w:cs="Times New Roman"/>
                <w:iCs w:val="0"/>
                <w:color w:val="auto"/>
              </w:rPr>
              <w:t xml:space="preserve">Requirement </w:t>
            </w:r>
            <w:r w:rsidR="00AC6D06" w:rsidRPr="004516B8">
              <w:rPr>
                <w:rFonts w:ascii="Calibri" w:hAnsi="Calibri" w:cs="Times New Roman"/>
                <w:iCs w:val="0"/>
                <w:color w:val="auto"/>
              </w:rPr>
              <w:t>R1.3</w:t>
            </w:r>
            <w:r w:rsidR="007778AA" w:rsidRPr="004516B8">
              <w:rPr>
                <w:rFonts w:ascii="Calibri" w:hAnsi="Calibri" w:cs="Times New Roman"/>
                <w:iCs w:val="0"/>
                <w:color w:val="auto"/>
              </w:rPr>
              <w:t xml:space="preserve"> does not require training on a task to be </w:t>
            </w:r>
            <w:r w:rsidR="00AC6D06" w:rsidRPr="004516B8">
              <w:rPr>
                <w:rFonts w:ascii="Calibri" w:hAnsi="Calibri" w:cs="Times New Roman"/>
                <w:iCs w:val="0"/>
                <w:color w:val="auto"/>
              </w:rPr>
              <w:t xml:space="preserve">delivered </w:t>
            </w:r>
            <w:r w:rsidR="007778AA" w:rsidRPr="004516B8">
              <w:rPr>
                <w:rFonts w:ascii="Calibri" w:hAnsi="Calibri" w:cs="Times New Roman"/>
                <w:iCs w:val="0"/>
                <w:color w:val="auto"/>
              </w:rPr>
              <w:t>to a System Operator who is documented to already be capable to perform the task</w:t>
            </w:r>
            <w:r w:rsidR="00AC6D06" w:rsidRPr="004516B8">
              <w:rPr>
                <w:rFonts w:ascii="Calibri" w:hAnsi="Calibri" w:cs="Times New Roman"/>
                <w:iCs w:val="0"/>
                <w:color w:val="auto"/>
              </w:rPr>
              <w:t xml:space="preserve"> as required by R.2, unless </w:t>
            </w:r>
            <w:r w:rsidR="006B3DBC" w:rsidRPr="004516B8">
              <w:rPr>
                <w:rFonts w:ascii="Calibri" w:hAnsi="Calibri" w:cs="Times New Roman"/>
                <w:iCs w:val="0"/>
                <w:color w:val="auto"/>
              </w:rPr>
              <w:t xml:space="preserve">it is </w:t>
            </w:r>
            <w:r w:rsidR="00AC6D06" w:rsidRPr="004516B8">
              <w:rPr>
                <w:rFonts w:ascii="Calibri" w:hAnsi="Calibri" w:cs="Times New Roman"/>
                <w:iCs w:val="0"/>
                <w:color w:val="auto"/>
              </w:rPr>
              <w:t>determined</w:t>
            </w:r>
            <w:r w:rsidR="006B3DBC" w:rsidRPr="004516B8">
              <w:rPr>
                <w:rFonts w:ascii="Calibri" w:hAnsi="Calibri" w:cs="Times New Roman"/>
                <w:iCs w:val="0"/>
                <w:color w:val="auto"/>
              </w:rPr>
              <w:t xml:space="preserve"> necessary</w:t>
            </w:r>
            <w:r w:rsidR="00AC6D06" w:rsidRPr="004516B8">
              <w:rPr>
                <w:rFonts w:ascii="Calibri" w:hAnsi="Calibri" w:cs="Times New Roman"/>
                <w:iCs w:val="0"/>
                <w:color w:val="auto"/>
              </w:rPr>
              <w:t xml:space="preserve"> by the entity for continuing training.</w:t>
            </w:r>
          </w:p>
        </w:tc>
      </w:tr>
    </w:tbl>
    <w:p w:rsidR="002462CB" w:rsidRDefault="002462CB"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854FC2" w:rsidRPr="00F82A30" w:rsidRDefault="00854FC2" w:rsidP="00E14D21">
      <w:pPr>
        <w:pStyle w:val="Heading1"/>
        <w:rPr>
          <w:rFonts w:ascii="Tahoma Bold" w:hAnsi="Tahoma Bold"/>
          <w:b/>
          <w:color w:val="auto"/>
          <w:sz w:val="24"/>
          <w:u w:val="single"/>
        </w:rPr>
      </w:pPr>
    </w:p>
    <w:p w:rsidR="00AB3C20" w:rsidRPr="00F82A30" w:rsidRDefault="00AB3C20" w:rsidP="00E14D21">
      <w:pPr>
        <w:pStyle w:val="Heading1"/>
        <w:rPr>
          <w:rFonts w:ascii="Tahoma Bold" w:hAnsi="Tahoma Bold"/>
          <w:b/>
          <w:color w:val="auto"/>
          <w:sz w:val="24"/>
          <w:u w:val="single"/>
        </w:rPr>
      </w:pPr>
      <w:bookmarkStart w:id="7" w:name="_Toc330463558"/>
      <w:r w:rsidRPr="00F82A30">
        <w:rPr>
          <w:rFonts w:ascii="Tahoma Bold" w:hAnsi="Tahoma Bold"/>
          <w:b/>
          <w:color w:val="auto"/>
          <w:sz w:val="24"/>
          <w:u w:val="single"/>
        </w:rPr>
        <w:t>R1.4 Supporting Evidence and Documentation</w:t>
      </w:r>
      <w:bookmarkEnd w:id="7"/>
    </w:p>
    <w:p w:rsidR="002462CB" w:rsidRPr="00975712" w:rsidRDefault="002462CB" w:rsidP="00B8504E">
      <w:pPr>
        <w:spacing w:before="120"/>
        <w:rPr>
          <w:rFonts w:ascii="Calibri" w:hAnsi="Calibri" w:cs="Times New Roman"/>
          <w:color w:val="auto"/>
        </w:rPr>
      </w:pPr>
      <w:r w:rsidRPr="00975712">
        <w:rPr>
          <w:rFonts w:ascii="Calibri" w:hAnsi="Calibri" w:cs="Times New Roman"/>
          <w:b/>
          <w:bCs/>
          <w:color w:val="auto"/>
        </w:rPr>
        <w:t xml:space="preserve">R1.4. </w:t>
      </w:r>
      <w:r w:rsidRPr="00975712">
        <w:rPr>
          <w:rFonts w:ascii="Calibri" w:hAnsi="Calibri" w:cs="Times New Roman"/>
          <w:color w:val="auto"/>
        </w:rPr>
        <w:t>Each Reliability Coordinator, Balancing Authority and Transmission Operator shall conduct an annual evaluation of the training program established in R1, to identify any needed changes to the training program and shall implement the changes identified.</w:t>
      </w:r>
    </w:p>
    <w:p w:rsidR="00AB3C20" w:rsidRDefault="00AB3C20" w:rsidP="002462CB">
      <w:pPr>
        <w:widowControl w:val="0"/>
        <w:tabs>
          <w:tab w:val="left" w:pos="0"/>
          <w:tab w:val="left" w:pos="1260"/>
        </w:tabs>
        <w:rPr>
          <w:rFonts w:ascii="Calibri" w:hAnsi="Calibri" w:cs="Times New Roman"/>
          <w:b/>
          <w:bCs/>
        </w:rPr>
      </w:pPr>
    </w:p>
    <w:p w:rsidR="00AB3C20" w:rsidRDefault="00AB3C20" w:rsidP="00AB3C20">
      <w:pPr>
        <w:widowControl w:val="0"/>
        <w:tabs>
          <w:tab w:val="left" w:pos="0"/>
        </w:tabs>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B3C20" w:rsidTr="004516B8">
        <w:tc>
          <w:tcPr>
            <w:tcW w:w="11016" w:type="dxa"/>
          </w:tcPr>
          <w:p w:rsidR="00AB3C20" w:rsidRPr="004516B8" w:rsidRDefault="00AB3C20"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AB3C20" w:rsidRPr="00F82A30" w:rsidRDefault="00AB3C20" w:rsidP="00AB3C20">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Compliance Assessment Approach Specific to PER-005-1 R 1</w:t>
      </w:r>
      <w:r>
        <w:rPr>
          <w:rFonts w:ascii="Tahoma" w:hAnsi="Tahoma"/>
          <w:b/>
          <w:sz w:val="22"/>
        </w:rPr>
        <w:t>.4</w:t>
      </w:r>
    </w:p>
    <w:p w:rsidR="00AB3C20" w:rsidRPr="0090102F" w:rsidRDefault="00AB3C20" w:rsidP="00AB3C20">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B3C20" w:rsidRDefault="00AB3C20" w:rsidP="00AB3C20">
      <w:pPr>
        <w:widowControl w:val="0"/>
        <w:tabs>
          <w:tab w:val="left" w:pos="0"/>
          <w:tab w:val="left" w:pos="900"/>
          <w:tab w:val="left" w:pos="6360"/>
        </w:tabs>
        <w:rPr>
          <w:rFonts w:ascii="Calibri" w:hAnsi="Calibri" w:cs="Times New Roman"/>
          <w:iCs w:val="0"/>
        </w:rPr>
      </w:pPr>
      <w:r w:rsidRPr="002A73FC">
        <w:rPr>
          <w:rFonts w:ascii="Calibri" w:hAnsi="Calibri" w:cs="Times New Roman"/>
          <w:iCs w:val="0"/>
        </w:rPr>
        <w:t>Review the evidence provided by the entity to verify</w:t>
      </w:r>
      <w:r w:rsidR="0093423F">
        <w:rPr>
          <w:rFonts w:ascii="Calibri" w:hAnsi="Calibri" w:cs="Times New Roman"/>
          <w:iCs w:val="0"/>
        </w:rPr>
        <w:t xml:space="preserve"> t</w:t>
      </w:r>
      <w:r>
        <w:rPr>
          <w:rFonts w:ascii="Calibri" w:hAnsi="Calibri" w:cs="Times New Roman"/>
          <w:iCs w:val="0"/>
        </w:rPr>
        <w:t>he entity has</w:t>
      </w:r>
      <w:r w:rsidR="00854FC2">
        <w:rPr>
          <w:rFonts w:ascii="Calibri" w:hAnsi="Calibri" w:cs="Times New Roman"/>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B3C20" w:rsidTr="004516B8">
        <w:tc>
          <w:tcPr>
            <w:tcW w:w="378" w:type="dxa"/>
          </w:tcPr>
          <w:p w:rsidR="00AB3C20" w:rsidRPr="004516B8" w:rsidRDefault="00AB3C20" w:rsidP="004516B8">
            <w:pPr>
              <w:widowControl w:val="0"/>
              <w:tabs>
                <w:tab w:val="left" w:pos="0"/>
                <w:tab w:val="left" w:pos="900"/>
                <w:tab w:val="left" w:pos="6360"/>
              </w:tabs>
              <w:rPr>
                <w:rFonts w:ascii="Calibri" w:hAnsi="Calibri" w:cs="Times New Roman"/>
                <w:bCs/>
              </w:rPr>
            </w:pPr>
          </w:p>
        </w:tc>
        <w:tc>
          <w:tcPr>
            <w:tcW w:w="10638" w:type="dxa"/>
          </w:tcPr>
          <w:p w:rsidR="00AB3C20" w:rsidRPr="004516B8" w:rsidRDefault="00AB3C20" w:rsidP="00EA57EE">
            <w:pPr>
              <w:pStyle w:val="Default"/>
              <w:rPr>
                <w:color w:val="auto"/>
              </w:rPr>
            </w:pPr>
            <w:r w:rsidRPr="004516B8">
              <w:rPr>
                <w:iCs w:val="0"/>
              </w:rPr>
              <w:t xml:space="preserve">Conducted an annual training program evaluation </w:t>
            </w:r>
            <w:r w:rsidR="00EA57EE" w:rsidRPr="004516B8">
              <w:rPr>
                <w:iCs w:val="0"/>
              </w:rPr>
              <w:t xml:space="preserve">(refer to </w:t>
            </w:r>
            <w:r w:rsidRPr="004516B8">
              <w:rPr>
                <w:iCs w:val="0"/>
              </w:rPr>
              <w:t>CAN-0010</w:t>
            </w:r>
            <w:r w:rsidR="00EA57EE" w:rsidRPr="004516B8">
              <w:rPr>
                <w:iCs w:val="0"/>
              </w:rPr>
              <w:t>,</w:t>
            </w:r>
            <w:r w:rsidRPr="004516B8">
              <w:rPr>
                <w:iCs w:val="0"/>
              </w:rPr>
              <w:t xml:space="preserve"> </w:t>
            </w:r>
            <w:r w:rsidR="002462CB" w:rsidRPr="004516B8">
              <w:rPr>
                <w:iCs w:val="0"/>
              </w:rPr>
              <w:t xml:space="preserve">implementation </w:t>
            </w:r>
            <w:r w:rsidRPr="004516B8">
              <w:rPr>
                <w:iCs w:val="0"/>
              </w:rPr>
              <w:t>of annual</w:t>
            </w:r>
            <w:r w:rsidR="001E35B6" w:rsidRPr="004516B8">
              <w:rPr>
                <w:iCs w:val="0"/>
              </w:rPr>
              <w:t>)</w:t>
            </w:r>
            <w:r w:rsidR="0093423F" w:rsidRPr="004516B8">
              <w:rPr>
                <w:iCs w:val="0"/>
              </w:rPr>
              <w:t xml:space="preserve"> </w:t>
            </w:r>
          </w:p>
        </w:tc>
      </w:tr>
      <w:tr w:rsidR="00AB3C20" w:rsidTr="004516B8">
        <w:tc>
          <w:tcPr>
            <w:tcW w:w="378" w:type="dxa"/>
          </w:tcPr>
          <w:p w:rsidR="00AB3C20" w:rsidRPr="004516B8" w:rsidRDefault="00AB3C20" w:rsidP="004516B8">
            <w:pPr>
              <w:widowControl w:val="0"/>
              <w:tabs>
                <w:tab w:val="left" w:pos="0"/>
                <w:tab w:val="left" w:pos="900"/>
                <w:tab w:val="left" w:pos="6360"/>
              </w:tabs>
              <w:rPr>
                <w:rFonts w:ascii="Calibri" w:hAnsi="Calibri" w:cs="Times New Roman"/>
                <w:bCs/>
              </w:rPr>
            </w:pPr>
          </w:p>
        </w:tc>
        <w:tc>
          <w:tcPr>
            <w:tcW w:w="10638" w:type="dxa"/>
          </w:tcPr>
          <w:p w:rsidR="00AB3C20" w:rsidRPr="004516B8" w:rsidRDefault="00AB3C20" w:rsidP="004516B8">
            <w:pPr>
              <w:tabs>
                <w:tab w:val="left" w:pos="1080"/>
              </w:tabs>
              <w:rPr>
                <w:rFonts w:ascii="Calibri" w:hAnsi="Calibri" w:cs="Times New Roman"/>
                <w:iCs w:val="0"/>
              </w:rPr>
            </w:pPr>
            <w:r w:rsidRPr="004516B8">
              <w:rPr>
                <w:rFonts w:ascii="Calibri" w:hAnsi="Calibri" w:cs="Times New Roman"/>
                <w:iCs w:val="0"/>
              </w:rPr>
              <w:t>Identified needed changes, if any</w:t>
            </w:r>
            <w:r w:rsidR="00B8504E" w:rsidRPr="004516B8">
              <w:rPr>
                <w:rFonts w:ascii="Calibri" w:hAnsi="Calibri" w:cs="Times New Roman"/>
                <w:iCs w:val="0"/>
              </w:rPr>
              <w:t>.</w:t>
            </w:r>
          </w:p>
        </w:tc>
      </w:tr>
      <w:tr w:rsidR="00AB3C20" w:rsidTr="004516B8">
        <w:tc>
          <w:tcPr>
            <w:tcW w:w="378" w:type="dxa"/>
          </w:tcPr>
          <w:p w:rsidR="00AB3C20" w:rsidRPr="004516B8" w:rsidRDefault="00AB3C20" w:rsidP="004516B8">
            <w:pPr>
              <w:widowControl w:val="0"/>
              <w:tabs>
                <w:tab w:val="left" w:pos="0"/>
                <w:tab w:val="left" w:pos="900"/>
                <w:tab w:val="left" w:pos="6360"/>
              </w:tabs>
              <w:rPr>
                <w:rFonts w:ascii="Calibri" w:hAnsi="Calibri" w:cs="Times New Roman"/>
                <w:bCs/>
              </w:rPr>
            </w:pPr>
          </w:p>
        </w:tc>
        <w:tc>
          <w:tcPr>
            <w:tcW w:w="10638" w:type="dxa"/>
          </w:tcPr>
          <w:p w:rsidR="00AB3C20" w:rsidRPr="004516B8" w:rsidRDefault="00AB3C20" w:rsidP="00B8504E">
            <w:pPr>
              <w:pStyle w:val="Default"/>
            </w:pPr>
            <w:r w:rsidRPr="004516B8">
              <w:rPr>
                <w:iCs w:val="0"/>
              </w:rPr>
              <w:t>Implemented or is in the process of implementing the changes</w:t>
            </w:r>
            <w:r w:rsidR="0093423F" w:rsidRPr="004516B8">
              <w:rPr>
                <w:iCs w:val="0"/>
              </w:rPr>
              <w:t xml:space="preserve">. </w:t>
            </w:r>
            <w:r w:rsidR="0093423F" w:rsidRPr="004516B8">
              <w:rPr>
                <w:color w:val="auto"/>
              </w:rPr>
              <w:t xml:space="preserve"> </w:t>
            </w:r>
          </w:p>
        </w:tc>
      </w:tr>
      <w:tr w:rsidR="00B8504E" w:rsidTr="004516B8">
        <w:tc>
          <w:tcPr>
            <w:tcW w:w="378" w:type="dxa"/>
          </w:tcPr>
          <w:p w:rsidR="00B8504E" w:rsidRPr="004516B8" w:rsidRDefault="00B8504E" w:rsidP="004516B8">
            <w:pPr>
              <w:widowControl w:val="0"/>
              <w:tabs>
                <w:tab w:val="left" w:pos="0"/>
                <w:tab w:val="left" w:pos="900"/>
                <w:tab w:val="left" w:pos="6360"/>
              </w:tabs>
              <w:rPr>
                <w:rFonts w:ascii="Calibri" w:hAnsi="Calibri" w:cs="Times New Roman"/>
                <w:bCs/>
              </w:rPr>
            </w:pPr>
          </w:p>
        </w:tc>
        <w:tc>
          <w:tcPr>
            <w:tcW w:w="10638" w:type="dxa"/>
          </w:tcPr>
          <w:p w:rsidR="00B8504E" w:rsidRPr="004516B8" w:rsidRDefault="00B8504E" w:rsidP="002462CB">
            <w:pPr>
              <w:pStyle w:val="Default"/>
              <w:rPr>
                <w:iCs w:val="0"/>
              </w:rPr>
            </w:pPr>
            <w:r w:rsidRPr="004516B8">
              <w:rPr>
                <w:color w:val="auto"/>
              </w:rPr>
              <w:t>If the entity has not implemented the changes, verify that the registered entity is following its plan for implementation.</w:t>
            </w:r>
          </w:p>
        </w:tc>
      </w:tr>
      <w:tr w:rsidR="006B3DBC" w:rsidTr="004516B8">
        <w:tc>
          <w:tcPr>
            <w:tcW w:w="11016" w:type="dxa"/>
            <w:gridSpan w:val="2"/>
            <w:shd w:val="clear" w:color="auto" w:fill="BFBFBF"/>
          </w:tcPr>
          <w:p w:rsidR="006B3DBC" w:rsidRPr="004516B8" w:rsidRDefault="006B3DBC" w:rsidP="004516B8">
            <w:pPr>
              <w:widowControl w:val="0"/>
              <w:tabs>
                <w:tab w:val="left" w:pos="0"/>
                <w:tab w:val="left" w:pos="900"/>
                <w:tab w:val="left" w:pos="6360"/>
              </w:tabs>
              <w:rPr>
                <w:color w:val="auto"/>
              </w:rPr>
            </w:pPr>
            <w:r w:rsidRPr="004516B8">
              <w:rPr>
                <w:rFonts w:ascii="Calibri" w:hAnsi="Calibri"/>
              </w:rPr>
              <w:t xml:space="preserve">Note to Auditor: PER-005-1 R1 and its sub-requirements became enforceable on 4/1/2013.  </w:t>
            </w:r>
            <w:r w:rsidR="009E5FE4" w:rsidRPr="004516B8">
              <w:rPr>
                <w:rFonts w:ascii="Calibri" w:hAnsi="Calibri"/>
              </w:rPr>
              <w:t>Auditors should be aware of each e</w:t>
            </w:r>
            <w:r w:rsidRPr="004516B8">
              <w:rPr>
                <w:rFonts w:ascii="Calibri" w:hAnsi="Calibri"/>
              </w:rPr>
              <w:t>ntit</w:t>
            </w:r>
            <w:r w:rsidR="009E5FE4" w:rsidRPr="004516B8">
              <w:rPr>
                <w:rFonts w:ascii="Calibri" w:hAnsi="Calibri"/>
              </w:rPr>
              <w:t>y’s implementation of annual in accordance with CAN-0010 and should be aware that an entity’s annual training program evaluation may not have been completed for those audits conducted before 4/1/2014.  Auditors should clearly document the basis for non-applicability of this requirement should this situation arise during an audit.</w:t>
            </w:r>
          </w:p>
        </w:tc>
      </w:tr>
    </w:tbl>
    <w:p w:rsidR="00B8504E" w:rsidRPr="00A83F3A" w:rsidRDefault="00B8504E" w:rsidP="00AB3C20"/>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EC707F" w:rsidRDefault="00EC707F" w:rsidP="004E6344">
      <w:pPr>
        <w:pStyle w:val="Default"/>
        <w:rPr>
          <w:iCs w:val="0"/>
          <w:color w:val="auto"/>
        </w:rPr>
      </w:pPr>
    </w:p>
    <w:p w:rsidR="002B1D47" w:rsidRDefault="002B1D47" w:rsidP="004E6344">
      <w:pPr>
        <w:pStyle w:val="Default"/>
        <w:rPr>
          <w:iCs w:val="0"/>
          <w:color w:val="auto"/>
        </w:rPr>
      </w:pPr>
    </w:p>
    <w:p w:rsidR="002B1D47" w:rsidRPr="00EC707F" w:rsidRDefault="002B1D47" w:rsidP="004E6344">
      <w:pPr>
        <w:pStyle w:val="Default"/>
        <w:rPr>
          <w:iCs w:val="0"/>
          <w:color w:val="auto"/>
        </w:rPr>
      </w:pPr>
    </w:p>
    <w:p w:rsidR="004D04FC" w:rsidRPr="00F82A30" w:rsidRDefault="004D04FC" w:rsidP="00E14D21">
      <w:pPr>
        <w:pStyle w:val="Heading1"/>
        <w:rPr>
          <w:rFonts w:ascii="Tahoma Bold" w:hAnsi="Tahoma Bold"/>
          <w:b/>
          <w:color w:val="auto"/>
          <w:sz w:val="24"/>
          <w:u w:val="single"/>
        </w:rPr>
      </w:pPr>
      <w:bookmarkStart w:id="8" w:name="_Toc330463559"/>
      <w:r w:rsidRPr="00F82A30">
        <w:rPr>
          <w:rFonts w:ascii="Tahoma Bold" w:hAnsi="Tahoma Bold"/>
          <w:b/>
          <w:color w:val="auto"/>
          <w:sz w:val="24"/>
          <w:u w:val="single"/>
        </w:rPr>
        <w:t>R2 Supporting Evidence and Documentation</w:t>
      </w:r>
      <w:bookmarkEnd w:id="8"/>
    </w:p>
    <w:p w:rsidR="007778AA" w:rsidRPr="00975712" w:rsidRDefault="007778AA" w:rsidP="007778AA">
      <w:pPr>
        <w:spacing w:before="120"/>
        <w:rPr>
          <w:rFonts w:ascii="Calibri" w:hAnsi="Calibri" w:cs="Times New Roman"/>
          <w:color w:val="auto"/>
        </w:rPr>
      </w:pPr>
      <w:r w:rsidRPr="00975712">
        <w:rPr>
          <w:rFonts w:ascii="Calibri" w:hAnsi="Calibri" w:cs="Times New Roman"/>
          <w:b/>
          <w:bCs/>
          <w:color w:val="auto"/>
        </w:rPr>
        <w:t xml:space="preserve">R2. </w:t>
      </w:r>
      <w:r w:rsidRPr="00975712">
        <w:rPr>
          <w:rFonts w:ascii="Calibri" w:hAnsi="Calibri" w:cs="Times New Roman"/>
          <w:color w:val="auto"/>
        </w:rPr>
        <w:t xml:space="preserve">Each Reliability Coordinator, Balancing Authority and Transmission Operator shall verify each of its System Operator’s capabilities to perform each assigned task identified in R1.1 at least one time. </w:t>
      </w:r>
      <w:r w:rsidRPr="00975712">
        <w:rPr>
          <w:rFonts w:ascii="Calibri" w:hAnsi="Calibri" w:cs="Times New Roman"/>
          <w:i/>
          <w:color w:val="auto"/>
        </w:rPr>
        <w:t>[Violation Risk Factor: High] [Time Horizon: Long-term Planning]</w:t>
      </w:r>
    </w:p>
    <w:p w:rsidR="004D04FC" w:rsidRDefault="004D04FC" w:rsidP="004D04FC">
      <w:pPr>
        <w:widowControl w:val="0"/>
        <w:tabs>
          <w:tab w:val="left" w:pos="0"/>
        </w:tabs>
        <w:rPr>
          <w:rFonts w:ascii="Calibri" w:hAnsi="Calibri" w:cs="Times New Roman"/>
          <w:b/>
          <w:bCs/>
        </w:rPr>
      </w:pPr>
    </w:p>
    <w:p w:rsidR="006D1D5C" w:rsidRDefault="004D04FC" w:rsidP="006D1D5C">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4D04FC" w:rsidTr="004516B8">
        <w:tc>
          <w:tcPr>
            <w:tcW w:w="11016" w:type="dxa"/>
          </w:tcPr>
          <w:p w:rsidR="004D04FC" w:rsidRPr="004516B8" w:rsidRDefault="004D04FC"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EA10EE" w:rsidRDefault="00EA10EE"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4D04FC" w:rsidRPr="00F82A30" w:rsidRDefault="004D04FC" w:rsidP="004D04FC">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Compliance Assessment Approach Specific to PER-005-1 R</w:t>
      </w:r>
      <w:r>
        <w:rPr>
          <w:rFonts w:ascii="Tahoma" w:hAnsi="Tahoma"/>
          <w:b/>
          <w:sz w:val="22"/>
        </w:rPr>
        <w:t>2</w:t>
      </w:r>
    </w:p>
    <w:p w:rsidR="004D04FC" w:rsidRPr="0090102F" w:rsidRDefault="004D04FC" w:rsidP="004D04F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953AD0" w:rsidRPr="002B1D47" w:rsidRDefault="00953AD0" w:rsidP="007A677F">
      <w:pPr>
        <w:rPr>
          <w:rFonts w:ascii="Calibri" w:hAnsi="Calibri"/>
          <w:color w:val="auto"/>
        </w:rPr>
      </w:pPr>
      <w:r w:rsidRPr="002B1D47">
        <w:rPr>
          <w:rFonts w:ascii="Calibri" w:hAnsi="Calibri" w:cs="Times New Roman"/>
          <w:color w:val="auto"/>
        </w:rPr>
        <w:t>Review the evidence to verify the entity has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53AD0" w:rsidRPr="00B8504E" w:rsidTr="004516B8">
        <w:tc>
          <w:tcPr>
            <w:tcW w:w="378" w:type="dxa"/>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tcPr>
          <w:p w:rsidR="00953AD0" w:rsidRPr="004516B8" w:rsidRDefault="00953AD0" w:rsidP="004516B8">
            <w:pPr>
              <w:tabs>
                <w:tab w:val="left" w:pos="1080"/>
              </w:tabs>
              <w:rPr>
                <w:rFonts w:ascii="Calibri" w:hAnsi="Calibri" w:cs="Times New Roman"/>
                <w:iCs w:val="0"/>
                <w:color w:val="auto"/>
              </w:rPr>
            </w:pPr>
            <w:r w:rsidRPr="004516B8">
              <w:rPr>
                <w:rFonts w:ascii="Calibri" w:hAnsi="Calibri" w:cs="Times New Roman"/>
                <w:color w:val="auto"/>
              </w:rPr>
              <w:t>Provided a list of company-specific reliability-related tasks performed by the System Operators (Task List)</w:t>
            </w:r>
          </w:p>
        </w:tc>
      </w:tr>
      <w:tr w:rsidR="00953AD0" w:rsidRPr="00B8504E" w:rsidTr="004516B8">
        <w:tc>
          <w:tcPr>
            <w:tcW w:w="378" w:type="dxa"/>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tcPr>
          <w:p w:rsidR="00953AD0" w:rsidRPr="004516B8" w:rsidRDefault="00953AD0" w:rsidP="004516B8">
            <w:pPr>
              <w:tabs>
                <w:tab w:val="left" w:pos="1080"/>
              </w:tabs>
              <w:rPr>
                <w:rFonts w:ascii="Calibri" w:hAnsi="Calibri" w:cs="Times New Roman"/>
                <w:iCs w:val="0"/>
                <w:color w:val="auto"/>
              </w:rPr>
            </w:pPr>
            <w:r w:rsidRPr="004516B8">
              <w:rPr>
                <w:rFonts w:ascii="Calibri" w:hAnsi="Calibri" w:cs="Times New Roman"/>
                <w:color w:val="auto"/>
              </w:rPr>
              <w:t xml:space="preserve">Provided a list of applicable System Operators with their assigned tasks from the Task List. </w:t>
            </w:r>
          </w:p>
        </w:tc>
      </w:tr>
      <w:tr w:rsidR="00953AD0" w:rsidRPr="00B8504E" w:rsidTr="004516B8">
        <w:tc>
          <w:tcPr>
            <w:tcW w:w="378" w:type="dxa"/>
          </w:tcPr>
          <w:p w:rsidR="00953AD0" w:rsidRPr="004516B8" w:rsidRDefault="00953AD0" w:rsidP="004516B8">
            <w:pPr>
              <w:widowControl w:val="0"/>
              <w:tabs>
                <w:tab w:val="left" w:pos="0"/>
                <w:tab w:val="left" w:pos="900"/>
                <w:tab w:val="left" w:pos="6360"/>
              </w:tabs>
              <w:rPr>
                <w:rFonts w:ascii="Calibri" w:hAnsi="Calibri" w:cs="Times New Roman"/>
                <w:bCs/>
                <w:color w:val="auto"/>
              </w:rPr>
            </w:pPr>
          </w:p>
        </w:tc>
        <w:tc>
          <w:tcPr>
            <w:tcW w:w="10638" w:type="dxa"/>
          </w:tcPr>
          <w:p w:rsidR="00953AD0" w:rsidRPr="004516B8" w:rsidRDefault="00953AD0" w:rsidP="004516B8">
            <w:pPr>
              <w:tabs>
                <w:tab w:val="left" w:pos="1080"/>
              </w:tabs>
              <w:rPr>
                <w:rFonts w:ascii="Calibri" w:hAnsi="Calibri" w:cs="Times New Roman"/>
                <w:iCs w:val="0"/>
                <w:color w:val="auto"/>
              </w:rPr>
            </w:pPr>
            <w:r w:rsidRPr="004516B8">
              <w:rPr>
                <w:rFonts w:ascii="Calibri" w:hAnsi="Calibri" w:cs="Times New Roman"/>
                <w:color w:val="auto"/>
              </w:rPr>
              <w:t>Compare the list of System Operators to the entity’s documentation that it verified each System Operator’s capabilities to perform each assigned task identified in the Task List at least one time.</w:t>
            </w:r>
          </w:p>
        </w:tc>
      </w:tr>
      <w:tr w:rsidR="00B8504E" w:rsidTr="004516B8">
        <w:tc>
          <w:tcPr>
            <w:tcW w:w="11016" w:type="dxa"/>
            <w:gridSpan w:val="2"/>
            <w:shd w:val="clear" w:color="auto" w:fill="BFBFBF"/>
          </w:tcPr>
          <w:p w:rsidR="00B8504E" w:rsidRPr="004516B8" w:rsidRDefault="00B8504E" w:rsidP="004516B8">
            <w:pPr>
              <w:tabs>
                <w:tab w:val="left" w:pos="1080"/>
              </w:tabs>
              <w:rPr>
                <w:rFonts w:ascii="Calibri" w:hAnsi="Calibri" w:cs="Times New Roman"/>
                <w:color w:val="auto"/>
              </w:rPr>
            </w:pPr>
            <w:r w:rsidRPr="004516B8">
              <w:rPr>
                <w:rFonts w:ascii="Calibri" w:hAnsi="Calibri" w:cs="Times New Roman"/>
                <w:color w:val="auto"/>
              </w:rPr>
              <w:t xml:space="preserve">Note to auditor: </w:t>
            </w:r>
            <w:r w:rsidR="001E35B6" w:rsidRPr="004516B8">
              <w:rPr>
                <w:rFonts w:ascii="Calibri" w:hAnsi="Calibri" w:cs="Times New Roman"/>
                <w:color w:val="auto"/>
              </w:rPr>
              <w:t xml:space="preserve">It is acceptable to </w:t>
            </w:r>
            <w:r w:rsidRPr="004516B8">
              <w:rPr>
                <w:rFonts w:ascii="Calibri" w:hAnsi="Calibri" w:cs="Times New Roman"/>
                <w:color w:val="auto"/>
              </w:rPr>
              <w:t>group tasks under a job position, and then identify the System Operators that perform that job</w:t>
            </w:r>
            <w:r w:rsidR="00B81458" w:rsidRPr="004516B8">
              <w:rPr>
                <w:rFonts w:ascii="Calibri" w:hAnsi="Calibri" w:cs="Times New Roman"/>
                <w:color w:val="auto"/>
              </w:rPr>
              <w:t xml:space="preserve"> </w:t>
            </w:r>
            <w:r w:rsidR="001E35B6" w:rsidRPr="004516B8">
              <w:rPr>
                <w:rFonts w:ascii="Calibri" w:hAnsi="Calibri" w:cs="Times New Roman"/>
                <w:color w:val="auto"/>
              </w:rPr>
              <w:t>position</w:t>
            </w:r>
            <w:r w:rsidRPr="004516B8">
              <w:rPr>
                <w:rFonts w:ascii="Calibri" w:hAnsi="Calibri" w:cs="Times New Roman"/>
                <w:color w:val="auto"/>
              </w:rPr>
              <w:t xml:space="preserve">, </w:t>
            </w:r>
            <w:r w:rsidR="001E35B6" w:rsidRPr="004516B8">
              <w:rPr>
                <w:rFonts w:ascii="Calibri" w:hAnsi="Calibri" w:cs="Times New Roman"/>
                <w:color w:val="auto"/>
              </w:rPr>
              <w:t xml:space="preserve">in lieu of </w:t>
            </w:r>
            <w:r w:rsidRPr="004516B8">
              <w:rPr>
                <w:rFonts w:ascii="Calibri" w:hAnsi="Calibri" w:cs="Times New Roman"/>
                <w:color w:val="auto"/>
              </w:rPr>
              <w:t>assigning tasks to each individual System Operator.</w:t>
            </w:r>
          </w:p>
          <w:p w:rsidR="006F054B" w:rsidRPr="004516B8" w:rsidRDefault="006F054B" w:rsidP="004516B8">
            <w:pPr>
              <w:tabs>
                <w:tab w:val="left" w:pos="1080"/>
              </w:tabs>
              <w:rPr>
                <w:rFonts w:ascii="Calibri" w:hAnsi="Calibri" w:cs="Times New Roman"/>
                <w:color w:val="auto"/>
              </w:rPr>
            </w:pPr>
          </w:p>
          <w:p w:rsidR="00B8504E" w:rsidRPr="004516B8" w:rsidRDefault="00B8504E" w:rsidP="004516B8">
            <w:pPr>
              <w:tabs>
                <w:tab w:val="left" w:pos="1080"/>
              </w:tabs>
              <w:rPr>
                <w:rFonts w:ascii="Calibri" w:hAnsi="Calibri" w:cs="Times New Roman"/>
                <w:iCs w:val="0"/>
                <w:strike/>
              </w:rPr>
            </w:pPr>
            <w:r w:rsidRPr="004516B8">
              <w:rPr>
                <w:rFonts w:ascii="Calibri" w:hAnsi="Calibri"/>
              </w:rPr>
              <w:t>Evidence listed above should include the System Operator’s name, the date</w:t>
            </w:r>
            <w:r w:rsidR="00B01F43" w:rsidRPr="004516B8">
              <w:rPr>
                <w:rFonts w:ascii="Calibri" w:hAnsi="Calibri"/>
              </w:rPr>
              <w:t>(s)</w:t>
            </w:r>
            <w:r w:rsidRPr="004516B8">
              <w:rPr>
                <w:rFonts w:ascii="Calibri" w:hAnsi="Calibri"/>
              </w:rPr>
              <w:t xml:space="preserve"> verification was conducted and the reliability-related task that was verified.</w:t>
            </w:r>
          </w:p>
        </w:tc>
      </w:tr>
    </w:tbl>
    <w:p w:rsidR="00B8504E" w:rsidRDefault="00B8504E" w:rsidP="00B8504E">
      <w:pPr>
        <w:widowControl w:val="0"/>
        <w:tabs>
          <w:tab w:val="left" w:pos="0"/>
        </w:tabs>
        <w:rPr>
          <w:rFonts w:ascii="Calibri" w:hAnsi="Calibri" w:cs="Times New Roman"/>
          <w:b/>
          <w:bCs/>
        </w:rPr>
      </w:pPr>
    </w:p>
    <w:p w:rsidR="00B8504E" w:rsidRPr="001D4564" w:rsidRDefault="00B8504E" w:rsidP="00B8504E">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8504E" w:rsidTr="004516B8">
        <w:tc>
          <w:tcPr>
            <w:tcW w:w="11016" w:type="dxa"/>
            <w:shd w:val="clear" w:color="auto" w:fill="BFBFBF"/>
          </w:tcPr>
          <w:p w:rsidR="00B8504E" w:rsidRPr="004516B8" w:rsidRDefault="00B8504E" w:rsidP="004516B8">
            <w:pPr>
              <w:widowControl w:val="0"/>
              <w:tabs>
                <w:tab w:val="left" w:pos="0"/>
              </w:tabs>
              <w:rPr>
                <w:rFonts w:ascii="Calibri" w:hAnsi="Calibri" w:cs="Times New Roman"/>
                <w:b/>
                <w:bCs/>
                <w:color w:val="264D74"/>
              </w:rPr>
            </w:pPr>
          </w:p>
        </w:tc>
      </w:tr>
    </w:tbl>
    <w:p w:rsidR="00B8504E" w:rsidRDefault="00B8504E" w:rsidP="00022E22">
      <w:pPr>
        <w:widowControl w:val="0"/>
        <w:tabs>
          <w:tab w:val="left" w:pos="900"/>
          <w:tab w:val="left" w:pos="6360"/>
        </w:tabs>
        <w:rPr>
          <w:rFonts w:ascii="Times New Roman" w:hAnsi="Times New Roman" w:cs="Times New Roman"/>
          <w:b/>
          <w:i/>
          <w:iCs w:val="0"/>
          <w:color w:val="C00000"/>
        </w:rPr>
      </w:pPr>
    </w:p>
    <w:p w:rsidR="007A677F" w:rsidRPr="00F82A30" w:rsidRDefault="007A677F" w:rsidP="007A677F">
      <w:pPr>
        <w:pStyle w:val="Heading1"/>
        <w:rPr>
          <w:rFonts w:ascii="Tahoma Bold" w:hAnsi="Tahoma Bold"/>
          <w:b/>
          <w:color w:val="auto"/>
          <w:sz w:val="24"/>
          <w:u w:val="single"/>
        </w:rPr>
      </w:pPr>
      <w:bookmarkStart w:id="9" w:name="_Toc330463560"/>
      <w:r w:rsidRPr="00F82A30">
        <w:rPr>
          <w:rFonts w:ascii="Tahoma Bold" w:hAnsi="Tahoma Bold"/>
          <w:b/>
          <w:color w:val="auto"/>
          <w:sz w:val="24"/>
          <w:u w:val="single"/>
        </w:rPr>
        <w:t>R2.1 Supporting Evidence and Documentation</w:t>
      </w:r>
      <w:bookmarkEnd w:id="9"/>
    </w:p>
    <w:p w:rsidR="007778AA" w:rsidRPr="00975712" w:rsidRDefault="007778AA" w:rsidP="00B8504E">
      <w:pPr>
        <w:spacing w:before="120"/>
        <w:rPr>
          <w:rFonts w:ascii="Calibri" w:hAnsi="Calibri" w:cs="Times New Roman"/>
          <w:color w:val="auto"/>
        </w:rPr>
      </w:pPr>
      <w:r w:rsidRPr="00975712">
        <w:rPr>
          <w:rFonts w:ascii="Calibri" w:hAnsi="Calibri" w:cs="Times New Roman"/>
          <w:b/>
          <w:bCs/>
          <w:color w:val="auto"/>
        </w:rPr>
        <w:t xml:space="preserve">R2.1. </w:t>
      </w:r>
      <w:r w:rsidRPr="00975712">
        <w:rPr>
          <w:rFonts w:ascii="Calibri" w:hAnsi="Calibri" w:cs="Times New Roman"/>
          <w:color w:val="auto"/>
        </w:rPr>
        <w:t>Within six months of a modification of the BES company-specific reliability-related tasks, each Reliability Coordinator, Balancing Authority and Transmission Operator shall verify each of its System Operator’s capabilities to perform the new or modified tasks.</w:t>
      </w:r>
    </w:p>
    <w:p w:rsidR="007A677F" w:rsidRDefault="007A677F" w:rsidP="007A677F">
      <w:pPr>
        <w:widowControl w:val="0"/>
        <w:tabs>
          <w:tab w:val="left" w:pos="0"/>
        </w:tabs>
        <w:rPr>
          <w:rFonts w:ascii="Calibri" w:hAnsi="Calibri" w:cs="Times New Roman"/>
          <w:b/>
          <w:bCs/>
        </w:rPr>
      </w:pPr>
    </w:p>
    <w:p w:rsidR="007A677F" w:rsidRDefault="007A677F" w:rsidP="007A677F">
      <w:pPr>
        <w:widowControl w:val="0"/>
        <w:tabs>
          <w:tab w:val="left" w:pos="0"/>
        </w:tabs>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7A677F" w:rsidTr="004516B8">
        <w:tc>
          <w:tcPr>
            <w:tcW w:w="11016" w:type="dxa"/>
          </w:tcPr>
          <w:p w:rsidR="007A677F" w:rsidRPr="004516B8" w:rsidRDefault="007A677F"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7A677F" w:rsidRPr="00F82A30" w:rsidRDefault="007A677F" w:rsidP="007A677F">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Compliance Assessment Approach Specific to PER-005-1 R</w:t>
      </w:r>
      <w:r>
        <w:rPr>
          <w:rFonts w:ascii="Tahoma" w:hAnsi="Tahoma"/>
          <w:b/>
          <w:sz w:val="22"/>
        </w:rPr>
        <w:t>2.1</w:t>
      </w:r>
    </w:p>
    <w:p w:rsidR="007A677F" w:rsidRDefault="007A677F" w:rsidP="007A677F">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7A677F" w:rsidRPr="002B1D47" w:rsidRDefault="000E26E2" w:rsidP="00AE63AE">
      <w:pPr>
        <w:rPr>
          <w:rFonts w:ascii="Calibri" w:hAnsi="Calibri"/>
          <w:color w:val="auto"/>
        </w:rPr>
      </w:pPr>
      <w:r w:rsidRPr="002B1D47">
        <w:rPr>
          <w:rFonts w:ascii="Calibri" w:hAnsi="Calibri" w:cs="Times New Roman"/>
          <w:color w:val="auto"/>
        </w:rPr>
        <w:t>Review the evidence to verify the entity has</w:t>
      </w:r>
      <w:r w:rsidR="006F054B" w:rsidRPr="002B1D47">
        <w:rPr>
          <w:rFonts w:ascii="Calibri" w:hAnsi="Calibri" w:cs="Times New Roman"/>
          <w:color w:val="auto"/>
        </w:rPr>
        <w:t xml:space="preserve"> the following</w:t>
      </w:r>
      <w:r w:rsidR="007A677F" w:rsidRPr="002B1D47">
        <w:rPr>
          <w:rFonts w:ascii="Calibri" w:hAnsi="Calibri"/>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F64AFB" w:rsidRPr="00B8504E" w:rsidTr="004516B8">
        <w:tc>
          <w:tcPr>
            <w:tcW w:w="378" w:type="dxa"/>
          </w:tcPr>
          <w:p w:rsidR="00F64AFB" w:rsidRPr="004516B8" w:rsidRDefault="00F64AFB" w:rsidP="004516B8">
            <w:pPr>
              <w:widowControl w:val="0"/>
              <w:tabs>
                <w:tab w:val="left" w:pos="0"/>
                <w:tab w:val="left" w:pos="900"/>
                <w:tab w:val="left" w:pos="6360"/>
              </w:tabs>
              <w:rPr>
                <w:rFonts w:ascii="Calibri" w:hAnsi="Calibri" w:cs="Times New Roman"/>
                <w:bCs/>
                <w:color w:val="auto"/>
              </w:rPr>
            </w:pPr>
          </w:p>
        </w:tc>
        <w:tc>
          <w:tcPr>
            <w:tcW w:w="10638" w:type="dxa"/>
          </w:tcPr>
          <w:p w:rsidR="00F64AFB" w:rsidRPr="004516B8" w:rsidRDefault="00F64AFB" w:rsidP="004516B8">
            <w:pPr>
              <w:tabs>
                <w:tab w:val="left" w:pos="1080"/>
              </w:tabs>
              <w:rPr>
                <w:rFonts w:ascii="Calibri" w:hAnsi="Calibri" w:cs="Times New Roman"/>
                <w:iCs w:val="0"/>
                <w:color w:val="auto"/>
              </w:rPr>
            </w:pPr>
            <w:r w:rsidRPr="004516B8">
              <w:rPr>
                <w:rFonts w:ascii="Calibri" w:hAnsi="Calibri" w:cs="Times New Roman"/>
                <w:color w:val="auto"/>
              </w:rPr>
              <w:t xml:space="preserve">Reviewed the Task List each calendar year (required under R1.1.1) and whether any new or modified tasks were identified. </w:t>
            </w:r>
          </w:p>
        </w:tc>
      </w:tr>
      <w:tr w:rsidR="00F64AFB" w:rsidRPr="00B8504E" w:rsidTr="004516B8">
        <w:tc>
          <w:tcPr>
            <w:tcW w:w="378" w:type="dxa"/>
          </w:tcPr>
          <w:p w:rsidR="00F64AFB" w:rsidRPr="004516B8" w:rsidRDefault="00F64AFB" w:rsidP="004516B8">
            <w:pPr>
              <w:widowControl w:val="0"/>
              <w:tabs>
                <w:tab w:val="left" w:pos="0"/>
                <w:tab w:val="left" w:pos="900"/>
                <w:tab w:val="left" w:pos="6360"/>
              </w:tabs>
              <w:rPr>
                <w:rFonts w:ascii="Calibri" w:hAnsi="Calibri" w:cs="Times New Roman"/>
                <w:bCs/>
                <w:color w:val="auto"/>
              </w:rPr>
            </w:pPr>
          </w:p>
        </w:tc>
        <w:tc>
          <w:tcPr>
            <w:tcW w:w="10638" w:type="dxa"/>
          </w:tcPr>
          <w:p w:rsidR="00F64AFB" w:rsidRPr="004516B8" w:rsidRDefault="00F64AFB" w:rsidP="004516B8">
            <w:pPr>
              <w:tabs>
                <w:tab w:val="left" w:pos="1080"/>
              </w:tabs>
              <w:rPr>
                <w:rFonts w:ascii="Calibri" w:hAnsi="Calibri" w:cs="Times New Roman"/>
                <w:iCs w:val="0"/>
                <w:color w:val="auto"/>
              </w:rPr>
            </w:pPr>
            <w:r w:rsidRPr="004516B8">
              <w:rPr>
                <w:rFonts w:ascii="Calibri" w:hAnsi="Calibri" w:cs="Times New Roman"/>
                <w:color w:val="auto"/>
              </w:rPr>
              <w:t>Compare the list of System Operators obtained under R2, to the entity’s documentation that it verified each System Operator capabilities to perform the applicable new or modified task</w:t>
            </w:r>
            <w:r w:rsidR="00E17C3A" w:rsidRPr="004516B8">
              <w:rPr>
                <w:rFonts w:ascii="Calibri" w:hAnsi="Calibri" w:cs="Times New Roman"/>
                <w:color w:val="auto"/>
              </w:rPr>
              <w:t>(s)</w:t>
            </w:r>
            <w:r w:rsidRPr="004516B8">
              <w:rPr>
                <w:rFonts w:ascii="Calibri" w:hAnsi="Calibri" w:cs="Times New Roman"/>
                <w:color w:val="auto"/>
              </w:rPr>
              <w:t xml:space="preserve"> within six months of the </w:t>
            </w:r>
            <w:r w:rsidR="00684DE2" w:rsidRPr="004516B8">
              <w:rPr>
                <w:rFonts w:ascii="Calibri" w:hAnsi="Calibri" w:cs="Times New Roman"/>
                <w:color w:val="auto"/>
              </w:rPr>
              <w:t>modification</w:t>
            </w:r>
            <w:r w:rsidRPr="004516B8">
              <w:rPr>
                <w:rFonts w:ascii="Calibri" w:hAnsi="Calibri" w:cs="Times New Roman"/>
                <w:color w:val="auto"/>
              </w:rPr>
              <w:t>.</w:t>
            </w:r>
          </w:p>
        </w:tc>
      </w:tr>
      <w:tr w:rsidR="00B8504E" w:rsidTr="004516B8">
        <w:tc>
          <w:tcPr>
            <w:tcW w:w="11016" w:type="dxa"/>
            <w:gridSpan w:val="2"/>
            <w:shd w:val="clear" w:color="auto" w:fill="BFBFBF"/>
          </w:tcPr>
          <w:p w:rsidR="00B8504E" w:rsidRPr="004516B8" w:rsidRDefault="00B8504E" w:rsidP="00B8504E">
            <w:pPr>
              <w:pStyle w:val="Default"/>
              <w:rPr>
                <w:iCs w:val="0"/>
                <w:strike/>
              </w:rPr>
            </w:pPr>
            <w:r w:rsidRPr="004516B8">
              <w:rPr>
                <w:iCs w:val="0"/>
              </w:rPr>
              <w:t>Note to auditor:</w:t>
            </w:r>
            <w:r w:rsidR="00B01F43" w:rsidRPr="004516B8">
              <w:rPr>
                <w:color w:val="auto"/>
              </w:rPr>
              <w:t xml:space="preserve"> </w:t>
            </w:r>
            <w:r w:rsidRPr="004516B8">
              <w:rPr>
                <w:color w:val="auto"/>
              </w:rPr>
              <w:t>Changes such as simply rewording for clarification where it does not affect the Task performance or knowledge are not considered as a modified Task.</w:t>
            </w:r>
          </w:p>
        </w:tc>
      </w:tr>
    </w:tbl>
    <w:p w:rsidR="00B8504E" w:rsidRDefault="00B8504E" w:rsidP="002462CB">
      <w:pPr>
        <w:widowControl w:val="0"/>
        <w:tabs>
          <w:tab w:val="left" w:pos="0"/>
        </w:tabs>
        <w:rPr>
          <w:rFonts w:ascii="Calibri" w:hAnsi="Calibri" w:cs="Times New Roman"/>
          <w:b/>
          <w:bCs/>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4D04FC" w:rsidRPr="00F82A30" w:rsidRDefault="004D04FC" w:rsidP="003B5E7B">
      <w:pPr>
        <w:pStyle w:val="Heading1"/>
        <w:rPr>
          <w:rFonts w:ascii="Tahoma Bold" w:hAnsi="Tahoma Bold"/>
          <w:b/>
          <w:color w:val="auto"/>
        </w:rPr>
      </w:pPr>
    </w:p>
    <w:p w:rsidR="002B1D47" w:rsidRDefault="002B1D47" w:rsidP="002B1D47"/>
    <w:p w:rsidR="002B1D47" w:rsidRPr="002B1D47" w:rsidRDefault="002B1D47" w:rsidP="002B1D47"/>
    <w:p w:rsidR="004D04FC" w:rsidRPr="00F82A30" w:rsidRDefault="002F6CEE" w:rsidP="001150AC">
      <w:pPr>
        <w:pStyle w:val="Heading1"/>
        <w:rPr>
          <w:rFonts w:ascii="Tahoma Bold" w:hAnsi="Tahoma Bold"/>
          <w:b/>
          <w:color w:val="auto"/>
          <w:sz w:val="24"/>
          <w:u w:val="single"/>
        </w:rPr>
      </w:pPr>
      <w:bookmarkStart w:id="10" w:name="_Toc330463561"/>
      <w:r w:rsidRPr="00F82A30">
        <w:rPr>
          <w:rFonts w:ascii="Tahoma Bold" w:hAnsi="Tahoma Bold"/>
          <w:b/>
          <w:color w:val="auto"/>
          <w:sz w:val="24"/>
          <w:u w:val="single"/>
        </w:rPr>
        <w:t>R3</w:t>
      </w:r>
      <w:r w:rsidR="004D04FC" w:rsidRPr="00F82A30">
        <w:rPr>
          <w:rFonts w:ascii="Tahoma Bold" w:hAnsi="Tahoma Bold"/>
          <w:b/>
          <w:color w:val="auto"/>
          <w:sz w:val="24"/>
          <w:u w:val="single"/>
        </w:rPr>
        <w:t xml:space="preserve"> Supporting Evidence and Documentation</w:t>
      </w:r>
      <w:bookmarkEnd w:id="10"/>
    </w:p>
    <w:p w:rsidR="007778AA" w:rsidRPr="00975712" w:rsidRDefault="007778AA" w:rsidP="007778AA">
      <w:pPr>
        <w:spacing w:before="120"/>
        <w:rPr>
          <w:rFonts w:ascii="Calibri" w:hAnsi="Calibri" w:cs="Times New Roman"/>
          <w:color w:val="auto"/>
        </w:rPr>
      </w:pPr>
      <w:r w:rsidRPr="00975712">
        <w:rPr>
          <w:rFonts w:ascii="Calibri" w:hAnsi="Calibri" w:cs="Times New Roman"/>
          <w:b/>
          <w:bCs/>
          <w:color w:val="auto"/>
        </w:rPr>
        <w:t xml:space="preserve">R3. </w:t>
      </w:r>
      <w:r w:rsidRPr="00975712">
        <w:rPr>
          <w:rFonts w:ascii="Calibri" w:hAnsi="Calibri" w:cs="Times New Roman"/>
          <w:color w:val="auto"/>
        </w:rPr>
        <w:t xml:space="preserve">At least every 12 months each Reliability Coordinator, Balancing Authority and Transmission Operator shall provide each of its System Operators with at least 32 hours of emergency operations training applicable to its organization that reflects emergency operations topics, which includes system restoration using drills, exercises or other training required to maintain qualified personnel. </w:t>
      </w:r>
      <w:r w:rsidRPr="00975712">
        <w:rPr>
          <w:rFonts w:ascii="Calibri" w:hAnsi="Calibri" w:cs="Times New Roman"/>
          <w:i/>
          <w:color w:val="auto"/>
        </w:rPr>
        <w:t>[Violation Risk Factor: Medium] [Time Horizon: Long-term Planning]</w:t>
      </w:r>
    </w:p>
    <w:p w:rsidR="004D04FC" w:rsidRDefault="004D04FC" w:rsidP="004D04FC">
      <w:pPr>
        <w:widowControl w:val="0"/>
        <w:tabs>
          <w:tab w:val="left" w:pos="0"/>
        </w:tabs>
        <w:rPr>
          <w:rFonts w:ascii="Calibri" w:hAnsi="Calibri" w:cs="Times New Roman"/>
          <w:b/>
          <w:bCs/>
        </w:rPr>
      </w:pPr>
    </w:p>
    <w:p w:rsidR="006D1D5C" w:rsidRDefault="004D04FC" w:rsidP="006D1D5C">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4D04FC" w:rsidTr="004516B8">
        <w:tc>
          <w:tcPr>
            <w:tcW w:w="11016" w:type="dxa"/>
          </w:tcPr>
          <w:p w:rsidR="004D04FC" w:rsidRPr="004516B8" w:rsidRDefault="004D04FC"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4D04FC" w:rsidRPr="00F82A30" w:rsidRDefault="004D04FC" w:rsidP="004D04FC">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 xml:space="preserve">Compliance Assessment Approach Specific to PER-005-1 </w:t>
      </w:r>
      <w:r w:rsidR="002F6CEE">
        <w:rPr>
          <w:rFonts w:ascii="Tahoma" w:hAnsi="Tahoma"/>
          <w:b/>
          <w:sz w:val="22"/>
        </w:rPr>
        <w:t>R3</w:t>
      </w:r>
    </w:p>
    <w:p w:rsidR="004D04FC" w:rsidRDefault="004D04FC" w:rsidP="004D04FC">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DC2C7B" w:rsidRPr="002B1D47" w:rsidRDefault="00DC2C7B" w:rsidP="00DC2C7B">
      <w:pPr>
        <w:rPr>
          <w:rFonts w:ascii="Calibri" w:hAnsi="Calibri"/>
          <w:color w:val="auto"/>
        </w:rPr>
      </w:pPr>
      <w:r w:rsidRPr="002B1D47">
        <w:rPr>
          <w:rFonts w:ascii="Calibri" w:hAnsi="Calibri" w:cs="Times New Roman"/>
          <w:color w:val="auto"/>
        </w:rPr>
        <w:t>Review the evidence to verify the entity has</w:t>
      </w:r>
      <w:r w:rsidR="006F054B" w:rsidRPr="002B1D47">
        <w:rPr>
          <w:rFonts w:ascii="Calibri" w:hAnsi="Calibri" w:cs="Times New Roman"/>
          <w:color w:val="auto"/>
        </w:rPr>
        <w:t xml:space="preserve"> the following</w:t>
      </w:r>
      <w:r w:rsidRPr="002B1D47">
        <w:rPr>
          <w:rFonts w:ascii="Calibri" w:hAnsi="Calibri" w:cs="Times New Roman"/>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C2C7B" w:rsidRPr="00036978" w:rsidTr="004516B8">
        <w:tc>
          <w:tcPr>
            <w:tcW w:w="378" w:type="dxa"/>
          </w:tcPr>
          <w:p w:rsidR="00DC2C7B" w:rsidRPr="004516B8" w:rsidRDefault="00DC2C7B" w:rsidP="004516B8">
            <w:pPr>
              <w:widowControl w:val="0"/>
              <w:tabs>
                <w:tab w:val="left" w:pos="0"/>
                <w:tab w:val="left" w:pos="900"/>
                <w:tab w:val="left" w:pos="6360"/>
              </w:tabs>
              <w:rPr>
                <w:rFonts w:ascii="Calibri" w:hAnsi="Calibri" w:cs="Times New Roman"/>
                <w:bCs/>
                <w:color w:val="auto"/>
              </w:rPr>
            </w:pPr>
          </w:p>
        </w:tc>
        <w:tc>
          <w:tcPr>
            <w:tcW w:w="10638" w:type="dxa"/>
          </w:tcPr>
          <w:p w:rsidR="00DC2C7B" w:rsidRPr="004516B8" w:rsidRDefault="006F054B" w:rsidP="004516B8">
            <w:pPr>
              <w:tabs>
                <w:tab w:val="left" w:pos="1080"/>
              </w:tabs>
              <w:rPr>
                <w:rFonts w:ascii="Calibri" w:hAnsi="Calibri" w:cs="Times New Roman"/>
                <w:iCs w:val="0"/>
                <w:color w:val="auto"/>
              </w:rPr>
            </w:pPr>
            <w:r w:rsidRPr="004516B8">
              <w:rPr>
                <w:rFonts w:ascii="Calibri" w:hAnsi="Calibri" w:cs="Times New Roman"/>
                <w:color w:val="auto"/>
              </w:rPr>
              <w:t>D</w:t>
            </w:r>
            <w:r w:rsidR="00DC2C7B" w:rsidRPr="004516B8">
              <w:rPr>
                <w:rFonts w:ascii="Calibri" w:hAnsi="Calibri" w:cs="Times New Roman"/>
                <w:color w:val="auto"/>
              </w:rPr>
              <w:t xml:space="preserve">efined “at least every 12 months” in its training program. </w:t>
            </w:r>
          </w:p>
        </w:tc>
      </w:tr>
      <w:tr w:rsidR="00DC2C7B" w:rsidRPr="00036978" w:rsidTr="004516B8">
        <w:tc>
          <w:tcPr>
            <w:tcW w:w="378" w:type="dxa"/>
          </w:tcPr>
          <w:p w:rsidR="00DC2C7B" w:rsidRPr="004516B8" w:rsidRDefault="00DC2C7B" w:rsidP="004516B8">
            <w:pPr>
              <w:widowControl w:val="0"/>
              <w:tabs>
                <w:tab w:val="left" w:pos="0"/>
                <w:tab w:val="left" w:pos="900"/>
                <w:tab w:val="left" w:pos="6360"/>
              </w:tabs>
              <w:rPr>
                <w:rFonts w:ascii="Calibri" w:hAnsi="Calibri" w:cs="Times New Roman"/>
                <w:bCs/>
                <w:color w:val="auto"/>
              </w:rPr>
            </w:pPr>
          </w:p>
        </w:tc>
        <w:tc>
          <w:tcPr>
            <w:tcW w:w="10638" w:type="dxa"/>
          </w:tcPr>
          <w:p w:rsidR="00DC2C7B" w:rsidRPr="004516B8" w:rsidRDefault="006F054B" w:rsidP="004516B8">
            <w:pPr>
              <w:tabs>
                <w:tab w:val="left" w:pos="1080"/>
              </w:tabs>
              <w:rPr>
                <w:rFonts w:ascii="Calibri" w:hAnsi="Calibri" w:cs="Times New Roman"/>
                <w:iCs w:val="0"/>
                <w:color w:val="auto"/>
              </w:rPr>
            </w:pPr>
            <w:r w:rsidRPr="004516B8">
              <w:rPr>
                <w:rFonts w:ascii="Calibri" w:hAnsi="Calibri" w:cs="Times New Roman"/>
                <w:color w:val="auto"/>
              </w:rPr>
              <w:t>E</w:t>
            </w:r>
            <w:r w:rsidR="00DC2C7B" w:rsidRPr="004516B8">
              <w:rPr>
                <w:rFonts w:ascii="Calibri" w:hAnsi="Calibri" w:cs="Times New Roman"/>
                <w:color w:val="auto"/>
              </w:rPr>
              <w:t xml:space="preserve">ach System Operator received at least 32 hours of </w:t>
            </w:r>
            <w:r w:rsidR="00E17C3A" w:rsidRPr="004516B8">
              <w:rPr>
                <w:rFonts w:ascii="Calibri" w:hAnsi="Calibri" w:cs="Times New Roman"/>
                <w:color w:val="auto"/>
              </w:rPr>
              <w:t xml:space="preserve">emergency operations </w:t>
            </w:r>
            <w:r w:rsidR="00DC2C7B" w:rsidRPr="004516B8">
              <w:rPr>
                <w:rFonts w:ascii="Calibri" w:hAnsi="Calibri" w:cs="Times New Roman"/>
                <w:color w:val="auto"/>
              </w:rPr>
              <w:t>training “at least every 12 months” using the time period as determined above.</w:t>
            </w:r>
          </w:p>
        </w:tc>
      </w:tr>
      <w:tr w:rsidR="00DC2C7B" w:rsidRPr="00036978" w:rsidTr="004516B8">
        <w:tc>
          <w:tcPr>
            <w:tcW w:w="378" w:type="dxa"/>
          </w:tcPr>
          <w:p w:rsidR="00DC2C7B" w:rsidRPr="004516B8" w:rsidRDefault="00DC2C7B" w:rsidP="004516B8">
            <w:pPr>
              <w:widowControl w:val="0"/>
              <w:tabs>
                <w:tab w:val="left" w:pos="0"/>
                <w:tab w:val="left" w:pos="900"/>
                <w:tab w:val="left" w:pos="6360"/>
              </w:tabs>
              <w:rPr>
                <w:rFonts w:ascii="Calibri" w:hAnsi="Calibri" w:cs="Times New Roman"/>
                <w:bCs/>
                <w:color w:val="auto"/>
              </w:rPr>
            </w:pPr>
          </w:p>
        </w:tc>
        <w:tc>
          <w:tcPr>
            <w:tcW w:w="10638" w:type="dxa"/>
          </w:tcPr>
          <w:p w:rsidR="00DC2C7B" w:rsidRPr="004516B8" w:rsidRDefault="006F054B" w:rsidP="004516B8">
            <w:pPr>
              <w:tabs>
                <w:tab w:val="left" w:pos="1080"/>
              </w:tabs>
              <w:rPr>
                <w:rFonts w:ascii="Calibri" w:hAnsi="Calibri" w:cs="Times New Roman"/>
                <w:iCs w:val="0"/>
                <w:color w:val="auto"/>
              </w:rPr>
            </w:pPr>
            <w:r w:rsidRPr="004516B8">
              <w:rPr>
                <w:rFonts w:ascii="Calibri" w:hAnsi="Calibri" w:cs="Times New Roman"/>
                <w:color w:val="auto"/>
              </w:rPr>
              <w:t>T</w:t>
            </w:r>
            <w:r w:rsidR="00DC2C7B" w:rsidRPr="004516B8">
              <w:rPr>
                <w:rFonts w:ascii="Calibri" w:hAnsi="Calibri" w:cs="Times New Roman"/>
                <w:color w:val="auto"/>
              </w:rPr>
              <w:t xml:space="preserve">he </w:t>
            </w:r>
            <w:r w:rsidR="00AF7D36" w:rsidRPr="004516B8">
              <w:rPr>
                <w:rFonts w:ascii="Calibri" w:hAnsi="Calibri" w:cs="Times New Roman"/>
                <w:color w:val="auto"/>
              </w:rPr>
              <w:t>training</w:t>
            </w:r>
            <w:r w:rsidR="00DC2C7B" w:rsidRPr="004516B8">
              <w:rPr>
                <w:rFonts w:ascii="Calibri" w:hAnsi="Calibri" w:cs="Times New Roman"/>
                <w:color w:val="auto"/>
              </w:rPr>
              <w:t xml:space="preserve"> completed by each System Operator </w:t>
            </w:r>
            <w:r w:rsidR="00AF7D36" w:rsidRPr="004516B8">
              <w:rPr>
                <w:rFonts w:ascii="Calibri" w:hAnsi="Calibri" w:cs="Times New Roman"/>
                <w:color w:val="auto"/>
              </w:rPr>
              <w:t xml:space="preserve">was </w:t>
            </w:r>
            <w:r w:rsidR="00DC2C7B" w:rsidRPr="004516B8">
              <w:rPr>
                <w:rFonts w:ascii="Calibri" w:hAnsi="Calibri" w:cs="Times New Roman"/>
                <w:color w:val="auto"/>
              </w:rPr>
              <w:t>applicable to its organization and reflected emergency operations topics including system restoration.</w:t>
            </w:r>
          </w:p>
        </w:tc>
      </w:tr>
      <w:tr w:rsidR="00036978" w:rsidRPr="00036978" w:rsidTr="004516B8">
        <w:tc>
          <w:tcPr>
            <w:tcW w:w="378" w:type="dxa"/>
          </w:tcPr>
          <w:p w:rsidR="00036978" w:rsidRPr="004516B8" w:rsidRDefault="00036978" w:rsidP="004516B8">
            <w:pPr>
              <w:widowControl w:val="0"/>
              <w:tabs>
                <w:tab w:val="left" w:pos="0"/>
                <w:tab w:val="left" w:pos="900"/>
                <w:tab w:val="left" w:pos="6360"/>
              </w:tabs>
              <w:rPr>
                <w:rFonts w:ascii="Calibri" w:hAnsi="Calibri" w:cs="Times New Roman"/>
                <w:bCs/>
                <w:color w:val="auto"/>
              </w:rPr>
            </w:pPr>
          </w:p>
        </w:tc>
        <w:tc>
          <w:tcPr>
            <w:tcW w:w="10638" w:type="dxa"/>
          </w:tcPr>
          <w:p w:rsidR="00036978" w:rsidRPr="004516B8" w:rsidRDefault="00036978" w:rsidP="004516B8">
            <w:pPr>
              <w:tabs>
                <w:tab w:val="left" w:pos="1080"/>
              </w:tabs>
              <w:rPr>
                <w:rFonts w:ascii="Calibri" w:hAnsi="Calibri" w:cs="Times New Roman"/>
                <w:color w:val="auto"/>
              </w:rPr>
            </w:pPr>
            <w:r w:rsidRPr="004516B8">
              <w:rPr>
                <w:rFonts w:ascii="Calibri" w:hAnsi="Calibri" w:cs="Times New Roman"/>
                <w:color w:val="auto"/>
              </w:rPr>
              <w:t>Training records for each System Operator include evidence such as but not limited to training topic/title, duration of the training, attendee names, and training dates that show each System Operator has obtained 32 hours of emergency operations training.</w:t>
            </w:r>
          </w:p>
        </w:tc>
      </w:tr>
      <w:tr w:rsidR="00036978" w:rsidRPr="00036978" w:rsidTr="004516B8">
        <w:tc>
          <w:tcPr>
            <w:tcW w:w="11016" w:type="dxa"/>
            <w:gridSpan w:val="2"/>
            <w:shd w:val="clear" w:color="auto" w:fill="BFBFBF"/>
          </w:tcPr>
          <w:p w:rsidR="00036978" w:rsidRPr="004516B8" w:rsidRDefault="00036978" w:rsidP="004516B8">
            <w:pPr>
              <w:autoSpaceDE/>
              <w:autoSpaceDN/>
              <w:adjustRightInd/>
              <w:rPr>
                <w:rFonts w:ascii="Calibri" w:hAnsi="Calibri"/>
              </w:rPr>
            </w:pPr>
            <w:r w:rsidRPr="004516B8">
              <w:rPr>
                <w:rFonts w:ascii="Calibri" w:hAnsi="Calibri"/>
              </w:rPr>
              <w:t xml:space="preserve">Note to auditor: </w:t>
            </w:r>
            <w:r w:rsidRPr="004516B8">
              <w:rPr>
                <w:rFonts w:ascii="Calibri" w:hAnsi="Calibri" w:cs="Times New Roman"/>
                <w:color w:val="auto"/>
              </w:rPr>
              <w:t>If the entity has not documented how it has defined “at least every 12 months” then follow the direction of CAN-0010, Implementation of “Annual” in Reliability Standards Requirements</w:t>
            </w:r>
            <w:r w:rsidR="00C26EFE" w:rsidRPr="004516B8">
              <w:rPr>
                <w:rFonts w:ascii="Calibri" w:hAnsi="Calibri" w:cs="Times New Roman"/>
                <w:color w:val="auto"/>
              </w:rPr>
              <w:t xml:space="preserve"> provided that the auditor has no reason to believe that an entity has a pattern of scheduling training such that the resulting interval between trainings is significantly greater than 12 months</w:t>
            </w:r>
            <w:r w:rsidRPr="004516B8">
              <w:rPr>
                <w:rFonts w:ascii="Calibri" w:hAnsi="Calibri" w:cs="Times New Roman"/>
                <w:color w:val="auto"/>
              </w:rPr>
              <w:t>.</w:t>
            </w:r>
          </w:p>
          <w:p w:rsidR="00036978" w:rsidRPr="004516B8" w:rsidRDefault="00036978" w:rsidP="004516B8">
            <w:pPr>
              <w:autoSpaceDE/>
              <w:autoSpaceDN/>
              <w:adjustRightInd/>
              <w:rPr>
                <w:rFonts w:ascii="Calibri" w:hAnsi="Calibri"/>
              </w:rPr>
            </w:pPr>
          </w:p>
          <w:p w:rsidR="00C26EFE" w:rsidRPr="004516B8" w:rsidRDefault="00036978" w:rsidP="004516B8">
            <w:pPr>
              <w:tabs>
                <w:tab w:val="left" w:pos="1080"/>
              </w:tabs>
              <w:rPr>
                <w:rFonts w:ascii="Calibri" w:hAnsi="Calibri"/>
              </w:rPr>
            </w:pPr>
            <w:r w:rsidRPr="004516B8">
              <w:rPr>
                <w:rFonts w:ascii="Calibri" w:hAnsi="Calibri"/>
              </w:rPr>
              <w:t xml:space="preserve">For personnel that became System Operators after the entity provided its annual emergency operations training, </w:t>
            </w:r>
            <w:r w:rsidR="00AF7D36" w:rsidRPr="004516B8">
              <w:rPr>
                <w:rFonts w:ascii="Calibri" w:hAnsi="Calibri"/>
              </w:rPr>
              <w:t xml:space="preserve">verify </w:t>
            </w:r>
            <w:r w:rsidRPr="004516B8">
              <w:rPr>
                <w:rFonts w:ascii="Calibri" w:hAnsi="Calibri"/>
              </w:rPr>
              <w:t xml:space="preserve">the System Operator fulfills the requirement for 32 hours of emergency operations training in the next </w:t>
            </w:r>
            <w:r w:rsidR="00AF7D36" w:rsidRPr="004516B8">
              <w:rPr>
                <w:rFonts w:ascii="Calibri" w:hAnsi="Calibri"/>
              </w:rPr>
              <w:t>12 months</w:t>
            </w:r>
            <w:r w:rsidRPr="004516B8">
              <w:rPr>
                <w:rFonts w:ascii="Calibri" w:hAnsi="Calibri"/>
              </w:rPr>
              <w:t xml:space="preserve">.  </w:t>
            </w:r>
          </w:p>
        </w:tc>
      </w:tr>
    </w:tbl>
    <w:p w:rsidR="00B14F7A" w:rsidRPr="00C3549C" w:rsidRDefault="00B14F7A" w:rsidP="00B14F7A">
      <w:pPr>
        <w:pStyle w:val="ListParagraph"/>
        <w:ind w:left="1440"/>
        <w:rPr>
          <w:rFonts w:ascii="Calibri" w:hAnsi="Calibri"/>
        </w:rPr>
      </w:pPr>
    </w:p>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B44AFB" w:rsidRPr="00B44AFB" w:rsidRDefault="00B44AFB" w:rsidP="00B44AFB"/>
    <w:p w:rsidR="00A9792F" w:rsidRPr="00F82A30" w:rsidRDefault="00A9792F" w:rsidP="00275608">
      <w:pPr>
        <w:pStyle w:val="Heading1"/>
        <w:rPr>
          <w:rFonts w:ascii="Tahoma Bold" w:hAnsi="Tahoma Bold"/>
          <w:b/>
          <w:color w:val="auto"/>
          <w:sz w:val="24"/>
          <w:u w:val="single"/>
        </w:rPr>
      </w:pPr>
      <w:bookmarkStart w:id="11" w:name="_Toc330463562"/>
      <w:r w:rsidRPr="00F82A30">
        <w:rPr>
          <w:rFonts w:ascii="Tahoma Bold" w:hAnsi="Tahoma Bold"/>
          <w:b/>
          <w:color w:val="auto"/>
          <w:sz w:val="24"/>
          <w:u w:val="single"/>
        </w:rPr>
        <w:t>R3.1 Supporting Evidence and Documentation</w:t>
      </w:r>
      <w:bookmarkEnd w:id="11"/>
    </w:p>
    <w:p w:rsidR="007778AA" w:rsidRPr="00975712" w:rsidRDefault="007778AA" w:rsidP="00975712">
      <w:pPr>
        <w:spacing w:before="120"/>
        <w:rPr>
          <w:rFonts w:ascii="Calibri" w:hAnsi="Calibri" w:cs="Times New Roman"/>
          <w:color w:val="auto"/>
        </w:rPr>
      </w:pPr>
      <w:r w:rsidRPr="00975712">
        <w:rPr>
          <w:rFonts w:ascii="Calibri" w:hAnsi="Calibri" w:cs="Times New Roman"/>
          <w:b/>
          <w:bCs/>
          <w:color w:val="auto"/>
        </w:rPr>
        <w:t xml:space="preserve">R3.1. </w:t>
      </w:r>
      <w:r w:rsidRPr="00975712">
        <w:rPr>
          <w:rFonts w:ascii="Calibri" w:hAnsi="Calibri" w:cs="Times New Roman"/>
          <w:color w:val="auto"/>
        </w:rPr>
        <w:t>Each Reliability Coordinator, Balancing Authority and Transmission Operator that has operational authority or control over Facilities with established IROLs or has established operating guides or protection systems to mitigate IROL violations shall provide each System Operator with emergency operations training using simulation technology such as a simulator, virtual technology, or other technology that replicates the operational behavior of the BES during normal and emergency conditions.</w:t>
      </w:r>
    </w:p>
    <w:p w:rsidR="00A9792F" w:rsidRDefault="00A9792F" w:rsidP="00A9792F">
      <w:pPr>
        <w:widowControl w:val="0"/>
        <w:tabs>
          <w:tab w:val="left" w:pos="0"/>
        </w:tabs>
        <w:rPr>
          <w:rFonts w:ascii="Calibri" w:hAnsi="Calibri" w:cs="Times New Roman"/>
          <w:b/>
          <w:bCs/>
        </w:rPr>
      </w:pPr>
    </w:p>
    <w:p w:rsidR="006D1D5C" w:rsidRDefault="00A9792F" w:rsidP="006D1D5C">
      <w:pPr>
        <w:widowControl w:val="0"/>
        <w:rPr>
          <w:rFonts w:ascii="Calibri" w:hAnsi="Calibri" w:cs="Times New Roman"/>
          <w:b/>
          <w:bCs/>
          <w:color w:val="264D74"/>
        </w:rPr>
      </w:pPr>
      <w:r w:rsidRPr="001D4564">
        <w:rPr>
          <w:rFonts w:ascii="Calibri" w:hAnsi="Calibri" w:cs="Times New Roman"/>
          <w:b/>
          <w:bCs/>
        </w:rPr>
        <w:t>Registered Entity Response (</w:t>
      </w:r>
      <w:r w:rsidRPr="001D4564">
        <w:rPr>
          <w:rFonts w:ascii="Calibri" w:hAnsi="Calibri" w:cs="Times New Roman"/>
          <w:b/>
          <w:bCs/>
          <w:color w:val="FF0000"/>
        </w:rPr>
        <w:t>Required</w:t>
      </w:r>
      <w:r w:rsidRPr="001D4564">
        <w:rPr>
          <w:rFonts w:ascii="Calibri" w:hAnsi="Calibri" w:cs="Times New Roman"/>
          <w:b/>
          <w:bCs/>
        </w:rPr>
        <w:t>):</w:t>
      </w:r>
      <w:r w:rsidRPr="001D4564">
        <w:rPr>
          <w:rFonts w:ascii="Calibri" w:hAnsi="Calibri" w:cs="Times New Roman"/>
          <w:b/>
          <w:bCs/>
          <w:color w:val="264D74"/>
        </w:rPr>
        <w:t xml:space="preserve"> </w:t>
      </w:r>
    </w:p>
    <w:p w:rsidR="006D1D5C" w:rsidRPr="001D4564" w:rsidRDefault="006D1D5C" w:rsidP="006D1D5C">
      <w:pPr>
        <w:widowControl w:val="0"/>
        <w:rPr>
          <w:rFonts w:ascii="Calibri" w:eastAsia="Calibri" w:hAnsi="Calibri" w:cs="Times New Roman"/>
          <w:sz w:val="22"/>
          <w:szCs w:val="22"/>
        </w:rPr>
      </w:pPr>
      <w:r w:rsidRPr="001D4564">
        <w:rPr>
          <w:rFonts w:ascii="Calibri" w:eastAsia="Calibri" w:hAnsi="Calibri" w:cs="Times New Roman"/>
          <w:sz w:val="22"/>
          <w:szCs w:val="22"/>
        </w:rPr>
        <w:t xml:space="preserve">Describe, in narrative form, how you meet compliance with this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9792F" w:rsidTr="004516B8">
        <w:tc>
          <w:tcPr>
            <w:tcW w:w="11016" w:type="dxa"/>
          </w:tcPr>
          <w:p w:rsidR="00A9792F" w:rsidRPr="004516B8" w:rsidRDefault="00A9792F" w:rsidP="004516B8">
            <w:pPr>
              <w:widowControl w:val="0"/>
              <w:tabs>
                <w:tab w:val="left" w:pos="0"/>
              </w:tabs>
              <w:rPr>
                <w:rFonts w:ascii="Calibri" w:hAnsi="Calibri" w:cs="Times New Roman"/>
                <w:b/>
                <w:bCs/>
                <w:color w:val="264D74"/>
              </w:rPr>
            </w:pPr>
          </w:p>
        </w:tc>
      </w:tr>
    </w:tbl>
    <w:p w:rsidR="00C86C6D" w:rsidRDefault="00C86C6D" w:rsidP="00C86C6D">
      <w:pPr>
        <w:widowControl w:val="0"/>
        <w:spacing w:line="266" w:lineRule="exact"/>
        <w:rPr>
          <w:rFonts w:ascii="Calibri" w:hAnsi="Calibri" w:cs="Times New Roman"/>
          <w:b/>
          <w:bCs/>
          <w:color w:val="auto"/>
        </w:rPr>
      </w:pPr>
    </w:p>
    <w:p w:rsidR="00C86C6D" w:rsidRPr="00437BEF" w:rsidRDefault="00C86C6D" w:rsidP="00C86C6D">
      <w:pPr>
        <w:widowControl w:val="0"/>
        <w:spacing w:line="266" w:lineRule="exact"/>
        <w:rPr>
          <w:rFonts w:ascii="Calibri" w:hAnsi="Calibri" w:cs="Calibri"/>
          <w:b/>
          <w:bCs/>
          <w:i/>
          <w:iCs w:val="0"/>
        </w:rPr>
      </w:pPr>
      <w:r>
        <w:rPr>
          <w:rFonts w:ascii="Calibri" w:hAnsi="Calibri" w:cs="Times New Roman"/>
          <w:b/>
          <w:bCs/>
          <w:color w:val="auto"/>
        </w:rPr>
        <w:t xml:space="preserve">Registered Entity </w:t>
      </w:r>
      <w:r w:rsidRPr="001D4564">
        <w:rPr>
          <w:rFonts w:ascii="Calibri" w:hAnsi="Calibri" w:cs="Times New Roman"/>
          <w:b/>
          <w:bCs/>
          <w:color w:val="auto"/>
        </w:rPr>
        <w:t>Evidence</w:t>
      </w:r>
      <w:r>
        <w:rPr>
          <w:rFonts w:ascii="Calibri" w:hAnsi="Calibri" w:cs="Times New Roman"/>
          <w:b/>
          <w:bCs/>
          <w:color w:val="auto"/>
        </w:rPr>
        <w:t xml:space="preserve"> </w:t>
      </w:r>
      <w:r w:rsidRPr="001D4564">
        <w:rPr>
          <w:rFonts w:ascii="Calibri" w:hAnsi="Calibri" w:cs="Times New Roman"/>
          <w:b/>
          <w:bCs/>
        </w:rPr>
        <w:t>(</w:t>
      </w:r>
      <w:r w:rsidRPr="001D4564">
        <w:rPr>
          <w:rFonts w:ascii="Calibri" w:hAnsi="Calibri" w:cs="Times New Roman"/>
          <w:b/>
          <w:bCs/>
          <w:color w:val="FF0000"/>
        </w:rPr>
        <w:t>Required</w:t>
      </w:r>
      <w:r w:rsidRPr="001D4564">
        <w:rPr>
          <w:rFonts w:ascii="Calibri" w:hAnsi="Calibri" w:cs="Times New Roman"/>
          <w:b/>
          <w:bCs/>
        </w:rPr>
        <w:t>)</w:t>
      </w:r>
      <w:r>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86C6D" w:rsidTr="004516B8">
        <w:tc>
          <w:tcPr>
            <w:tcW w:w="11016" w:type="dxa"/>
          </w:tcPr>
          <w:p w:rsidR="00C86C6D" w:rsidRPr="004516B8" w:rsidRDefault="00C86C6D" w:rsidP="004516B8">
            <w:pPr>
              <w:widowControl w:val="0"/>
              <w:tabs>
                <w:tab w:val="left" w:pos="0"/>
              </w:tabs>
              <w:rPr>
                <w:rFonts w:ascii="Calibri" w:hAnsi="Calibri" w:cs="Times New Roman"/>
                <w:bCs/>
                <w:color w:val="auto"/>
              </w:rPr>
            </w:pPr>
            <w:r w:rsidRPr="004516B8">
              <w:rPr>
                <w:rFonts w:ascii="Calibri" w:hAnsi="Calibri" w:cs="Times New Roman"/>
                <w:bCs/>
                <w:color w:val="auto"/>
              </w:rPr>
              <w:t>Registered Entity to provide the following:</w:t>
            </w:r>
          </w:p>
          <w:p w:rsidR="00C86C6D" w:rsidRPr="004516B8" w:rsidRDefault="00C86C6D" w:rsidP="004516B8">
            <w:pPr>
              <w:widowControl w:val="0"/>
              <w:rPr>
                <w:rFonts w:ascii="Calibri" w:hAnsi="Calibri" w:cs="Times New Roman"/>
              </w:rPr>
            </w:pPr>
            <w:r w:rsidRPr="004516B8">
              <w:rPr>
                <w:rFonts w:ascii="Calibri" w:hAnsi="Calibri" w:cs="Times New Roman"/>
                <w:bCs/>
                <w:color w:val="auto"/>
              </w:rPr>
              <w:tab/>
              <w:t xml:space="preserve">File name, file </w:t>
            </w:r>
            <w:r w:rsidR="003A2FEE">
              <w:rPr>
                <w:rFonts w:ascii="Calibri" w:hAnsi="Calibri" w:cs="Times New Roman"/>
                <w:bCs/>
                <w:color w:val="auto"/>
              </w:rPr>
              <w:t>extension</w:t>
            </w:r>
            <w:r w:rsidRPr="004516B8">
              <w:rPr>
                <w:rFonts w:ascii="Calibri" w:hAnsi="Calibri" w:cs="Times New Roman"/>
                <w:bCs/>
                <w:color w:val="auto"/>
              </w:rPr>
              <w:t xml:space="preserve">, document title, revision, date, page(s), section, section title, </w:t>
            </w:r>
            <w:r w:rsidRPr="004516B8">
              <w:rPr>
                <w:rFonts w:ascii="Calibri" w:hAnsi="Calibri" w:cs="Times New Roman"/>
                <w:bCs/>
                <w:color w:val="auto"/>
              </w:rPr>
              <w:tab/>
              <w:t>description</w:t>
            </w:r>
          </w:p>
        </w:tc>
      </w:tr>
      <w:tr w:rsidR="00C86C6D" w:rsidTr="004516B8">
        <w:tc>
          <w:tcPr>
            <w:tcW w:w="11016" w:type="dxa"/>
          </w:tcPr>
          <w:p w:rsidR="00C86C6D" w:rsidRPr="004516B8" w:rsidRDefault="00C86C6D" w:rsidP="004516B8">
            <w:pPr>
              <w:widowControl w:val="0"/>
              <w:rPr>
                <w:rFonts w:ascii="Calibri" w:hAnsi="Calibri" w:cs="Times New Roman"/>
              </w:rPr>
            </w:pPr>
          </w:p>
        </w:tc>
      </w:tr>
    </w:tbl>
    <w:p w:rsidR="00C86C6D" w:rsidRDefault="00C86C6D" w:rsidP="00C86C6D">
      <w:pPr>
        <w:widowControl w:val="0"/>
        <w:rPr>
          <w:rFonts w:ascii="Calibri" w:hAnsi="Calibr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C86C6D" w:rsidTr="004516B8">
        <w:trPr>
          <w:trHeight w:val="242"/>
        </w:trPr>
        <w:tc>
          <w:tcPr>
            <w:tcW w:w="11016" w:type="dxa"/>
            <w:shd w:val="clear" w:color="auto" w:fill="A6A6A6"/>
          </w:tcPr>
          <w:p w:rsidR="00C86C6D" w:rsidRPr="004516B8" w:rsidRDefault="00C86C6D" w:rsidP="004516B8">
            <w:pPr>
              <w:widowControl w:val="0"/>
              <w:rPr>
                <w:rFonts w:ascii="Calibri" w:hAnsi="Calibri" w:cs="Times New Roman"/>
              </w:rPr>
            </w:pPr>
            <w:r w:rsidRPr="004516B8">
              <w:rPr>
                <w:rFonts w:ascii="Calibri" w:hAnsi="Calibri" w:cs="Times New Roman"/>
                <w:b/>
                <w:bCs/>
                <w:color w:val="auto"/>
              </w:rPr>
              <w:t>Audit Team Evidence Reviewed</w:t>
            </w:r>
            <w:r w:rsidRPr="004516B8">
              <w:rPr>
                <w:rFonts w:ascii="Calibri" w:hAnsi="Calibri" w:cs="Times New Roman"/>
                <w:bCs/>
                <w:color w:val="auto"/>
              </w:rPr>
              <w:t xml:space="preserve"> </w:t>
            </w:r>
            <w:r w:rsidRPr="004516B8">
              <w:rPr>
                <w:rFonts w:ascii="Calibri" w:hAnsi="Calibri" w:cs="Times New Roman"/>
                <w:b/>
                <w:bCs/>
                <w:color w:val="auto"/>
              </w:rPr>
              <w:t>(</w:t>
            </w:r>
            <w:r w:rsidRPr="004516B8">
              <w:rPr>
                <w:rFonts w:ascii="Calibri" w:eastAsia="Calibri" w:hAnsi="Calibri" w:cs="Times New Roman"/>
                <w:b/>
                <w:color w:val="FF0000"/>
                <w:sz w:val="22"/>
                <w:szCs w:val="22"/>
              </w:rPr>
              <w:t>Completed by the Compliance Enforcement Authority</w:t>
            </w:r>
            <w:r w:rsidRPr="004516B8">
              <w:rPr>
                <w:rFonts w:ascii="Calibri" w:eastAsia="Calibri" w:hAnsi="Calibri" w:cs="Times New Roman"/>
                <w:b/>
                <w:color w:val="auto"/>
                <w:sz w:val="22"/>
                <w:szCs w:val="22"/>
              </w:rPr>
              <w:t>):</w:t>
            </w:r>
            <w:r w:rsidRPr="004516B8">
              <w:rPr>
                <w:rFonts w:ascii="Calibri" w:eastAsia="Calibri" w:hAnsi="Calibri" w:cs="Times New Roman"/>
                <w:b/>
                <w:color w:val="FF0000"/>
                <w:sz w:val="22"/>
                <w:szCs w:val="22"/>
              </w:rPr>
              <w:t xml:space="preserve"> </w:t>
            </w:r>
          </w:p>
        </w:tc>
      </w:tr>
      <w:tr w:rsidR="00C86C6D" w:rsidTr="004516B8">
        <w:tc>
          <w:tcPr>
            <w:tcW w:w="11016" w:type="dxa"/>
            <w:shd w:val="clear" w:color="auto" w:fill="A6A6A6"/>
          </w:tcPr>
          <w:p w:rsidR="00C86C6D" w:rsidRPr="004516B8" w:rsidRDefault="00C86C6D" w:rsidP="004516B8">
            <w:pPr>
              <w:widowControl w:val="0"/>
              <w:rPr>
                <w:rFonts w:ascii="Calibri" w:hAnsi="Calibri" w:cs="Times New Roman"/>
              </w:rPr>
            </w:pPr>
          </w:p>
        </w:tc>
      </w:tr>
    </w:tbl>
    <w:p w:rsidR="00C86C6D" w:rsidRDefault="00C86C6D" w:rsidP="00C86C6D">
      <w:pPr>
        <w:autoSpaceDE/>
        <w:autoSpaceDN/>
        <w:adjustRightInd/>
        <w:rPr>
          <w:rFonts w:ascii="Tahoma" w:hAnsi="Tahoma"/>
          <w:b/>
          <w:sz w:val="22"/>
        </w:rPr>
      </w:pPr>
    </w:p>
    <w:p w:rsidR="00A9792F" w:rsidRPr="00F82A30" w:rsidRDefault="00A9792F" w:rsidP="00A9792F">
      <w:pPr>
        <w:autoSpaceDE/>
        <w:autoSpaceDN/>
        <w:adjustRightInd/>
        <w:rPr>
          <w:rFonts w:ascii="Tahoma" w:hAnsi="Tahoma"/>
          <w:b/>
          <w:sz w:val="22"/>
          <w14:shadow w14:blurRad="50800" w14:dist="38100" w14:dir="2700000" w14:sx="100000" w14:sy="100000" w14:kx="0" w14:ky="0" w14:algn="tl">
            <w14:srgbClr w14:val="000000">
              <w14:alpha w14:val="60000"/>
            </w14:srgbClr>
          </w14:shadow>
        </w:rPr>
      </w:pPr>
      <w:r w:rsidRPr="00082DC8">
        <w:rPr>
          <w:rFonts w:ascii="Tahoma" w:hAnsi="Tahoma"/>
          <w:b/>
          <w:sz w:val="22"/>
        </w:rPr>
        <w:t xml:space="preserve">Compliance Assessment Approach Specific to PER-005-1 </w:t>
      </w:r>
      <w:r>
        <w:rPr>
          <w:rFonts w:ascii="Tahoma" w:hAnsi="Tahoma"/>
          <w:b/>
          <w:sz w:val="22"/>
        </w:rPr>
        <w:t>R3.1</w:t>
      </w:r>
    </w:p>
    <w:p w:rsidR="00A9792F" w:rsidRPr="0090102F" w:rsidRDefault="00A9792F" w:rsidP="00A9792F">
      <w:pPr>
        <w:tabs>
          <w:tab w:val="left" w:pos="1080"/>
        </w:tabs>
        <w:rPr>
          <w:rFonts w:ascii="Calibri" w:hAnsi="Calibri"/>
          <w:b/>
          <w:i/>
          <w:color w:val="FF0000"/>
        </w:rPr>
      </w:pPr>
      <w:r w:rsidRPr="0090102F">
        <w:rPr>
          <w:rFonts w:ascii="Calibri" w:hAnsi="Calibri"/>
          <w:b/>
          <w:i/>
          <w:color w:val="FF0000"/>
        </w:rPr>
        <w:t>This section must be completed by the Compliance Enforcement Authority.</w:t>
      </w:r>
    </w:p>
    <w:p w:rsidR="00A9792F" w:rsidRPr="00036978" w:rsidRDefault="001463DA" w:rsidP="00A9792F">
      <w:pPr>
        <w:rPr>
          <w:rFonts w:ascii="Calibri" w:hAnsi="Calibri"/>
          <w:color w:val="auto"/>
        </w:rPr>
      </w:pPr>
      <w:r w:rsidRPr="00036978">
        <w:rPr>
          <w:rFonts w:ascii="Calibri" w:hAnsi="Calibri"/>
          <w:color w:val="auto"/>
        </w:rPr>
        <w:t>Review the evidence to verify the entity has one or more of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9792F" w:rsidTr="004516B8">
        <w:tc>
          <w:tcPr>
            <w:tcW w:w="378" w:type="dxa"/>
          </w:tcPr>
          <w:p w:rsidR="00A9792F" w:rsidRPr="004516B8" w:rsidRDefault="00A9792F" w:rsidP="004516B8">
            <w:pPr>
              <w:widowControl w:val="0"/>
              <w:tabs>
                <w:tab w:val="left" w:pos="0"/>
                <w:tab w:val="left" w:pos="900"/>
                <w:tab w:val="left" w:pos="6360"/>
              </w:tabs>
              <w:rPr>
                <w:rFonts w:ascii="Calibri" w:hAnsi="Calibri" w:cs="Times New Roman"/>
                <w:bCs/>
              </w:rPr>
            </w:pPr>
          </w:p>
        </w:tc>
        <w:tc>
          <w:tcPr>
            <w:tcW w:w="10638" w:type="dxa"/>
          </w:tcPr>
          <w:p w:rsidR="00A9792F" w:rsidRPr="004516B8" w:rsidRDefault="00A9792F" w:rsidP="004D0BCE">
            <w:pPr>
              <w:rPr>
                <w:rFonts w:ascii="Calibri" w:hAnsi="Calibri" w:cs="Times New Roman"/>
                <w:iCs w:val="0"/>
              </w:rPr>
            </w:pPr>
            <w:r w:rsidRPr="004516B8">
              <w:rPr>
                <w:rFonts w:ascii="Calibri" w:hAnsi="Calibri"/>
              </w:rPr>
              <w:t xml:space="preserve">Operational authority or control over </w:t>
            </w:r>
            <w:r w:rsidR="004D0BCE" w:rsidRPr="004516B8">
              <w:rPr>
                <w:rFonts w:ascii="Calibri" w:hAnsi="Calibri"/>
              </w:rPr>
              <w:t xml:space="preserve">Facilities </w:t>
            </w:r>
            <w:r w:rsidRPr="004516B8">
              <w:rPr>
                <w:rFonts w:ascii="Calibri" w:hAnsi="Calibri"/>
              </w:rPr>
              <w:t>with established IROLs</w:t>
            </w:r>
          </w:p>
        </w:tc>
      </w:tr>
      <w:tr w:rsidR="00A9792F" w:rsidTr="004516B8">
        <w:tc>
          <w:tcPr>
            <w:tcW w:w="378" w:type="dxa"/>
          </w:tcPr>
          <w:p w:rsidR="00A9792F" w:rsidRPr="004516B8" w:rsidRDefault="00A9792F" w:rsidP="00BF6CB1">
            <w:pPr>
              <w:rPr>
                <w:rFonts w:ascii="Calibri" w:hAnsi="Calibri" w:cs="Times New Roman"/>
                <w:iCs w:val="0"/>
              </w:rPr>
            </w:pPr>
          </w:p>
        </w:tc>
        <w:tc>
          <w:tcPr>
            <w:tcW w:w="10638" w:type="dxa"/>
          </w:tcPr>
          <w:p w:rsidR="00A9792F" w:rsidRPr="004516B8" w:rsidRDefault="00A9792F" w:rsidP="004516B8">
            <w:pPr>
              <w:pStyle w:val="Default"/>
              <w:ind w:firstLine="1"/>
              <w:rPr>
                <w:iCs w:val="0"/>
              </w:rPr>
            </w:pPr>
            <w:r w:rsidRPr="004516B8">
              <w:t>Established operating guides to mitigate IROL violations</w:t>
            </w:r>
          </w:p>
        </w:tc>
      </w:tr>
      <w:tr w:rsidR="00A9792F" w:rsidTr="004516B8">
        <w:tc>
          <w:tcPr>
            <w:tcW w:w="378" w:type="dxa"/>
          </w:tcPr>
          <w:p w:rsidR="00A9792F" w:rsidRPr="004516B8" w:rsidRDefault="00A9792F" w:rsidP="004516B8">
            <w:pPr>
              <w:widowControl w:val="0"/>
              <w:tabs>
                <w:tab w:val="left" w:pos="0"/>
                <w:tab w:val="left" w:pos="900"/>
                <w:tab w:val="left" w:pos="6360"/>
              </w:tabs>
              <w:rPr>
                <w:rFonts w:ascii="Calibri" w:hAnsi="Calibri" w:cs="Times New Roman"/>
                <w:bCs/>
              </w:rPr>
            </w:pPr>
          </w:p>
        </w:tc>
        <w:tc>
          <w:tcPr>
            <w:tcW w:w="10638" w:type="dxa"/>
          </w:tcPr>
          <w:p w:rsidR="00A9792F" w:rsidRPr="004516B8" w:rsidRDefault="00A9792F" w:rsidP="00BF6CB1">
            <w:pPr>
              <w:rPr>
                <w:rFonts w:ascii="Calibri" w:hAnsi="Calibri" w:cs="Times New Roman"/>
                <w:iCs w:val="0"/>
              </w:rPr>
            </w:pPr>
            <w:r w:rsidRPr="004516B8">
              <w:rPr>
                <w:rFonts w:ascii="Calibri" w:hAnsi="Calibri"/>
              </w:rPr>
              <w:t>Protection systems to mitigate IROL violations</w:t>
            </w:r>
          </w:p>
        </w:tc>
      </w:tr>
      <w:tr w:rsidR="00471D99" w:rsidTr="004516B8">
        <w:tc>
          <w:tcPr>
            <w:tcW w:w="378" w:type="dxa"/>
          </w:tcPr>
          <w:p w:rsidR="00471D99" w:rsidRPr="004516B8" w:rsidRDefault="00471D99" w:rsidP="004516B8">
            <w:pPr>
              <w:widowControl w:val="0"/>
              <w:tabs>
                <w:tab w:val="left" w:pos="0"/>
                <w:tab w:val="left" w:pos="900"/>
                <w:tab w:val="left" w:pos="6360"/>
              </w:tabs>
              <w:rPr>
                <w:rFonts w:ascii="Calibri" w:hAnsi="Calibri" w:cs="Times New Roman"/>
                <w:bCs/>
              </w:rPr>
            </w:pPr>
          </w:p>
        </w:tc>
        <w:tc>
          <w:tcPr>
            <w:tcW w:w="10638" w:type="dxa"/>
          </w:tcPr>
          <w:p w:rsidR="00471D99" w:rsidRPr="004516B8" w:rsidRDefault="00471D99" w:rsidP="00471D99">
            <w:pPr>
              <w:rPr>
                <w:rFonts w:ascii="Calibri" w:hAnsi="Calibri"/>
              </w:rPr>
            </w:pPr>
            <w:r w:rsidRPr="004516B8">
              <w:rPr>
                <w:rFonts w:ascii="Calibri" w:hAnsi="Calibri"/>
              </w:rPr>
              <w:t xml:space="preserve">If none of the above applies to the entity, R3.1 is not applicable.  </w:t>
            </w:r>
          </w:p>
        </w:tc>
      </w:tr>
      <w:tr w:rsidR="00BE1322" w:rsidRPr="00471D99" w:rsidTr="004516B8">
        <w:tc>
          <w:tcPr>
            <w:tcW w:w="378" w:type="dxa"/>
          </w:tcPr>
          <w:p w:rsidR="00BE1322" w:rsidRPr="004516B8" w:rsidRDefault="00BE1322" w:rsidP="004516B8">
            <w:pPr>
              <w:widowControl w:val="0"/>
              <w:tabs>
                <w:tab w:val="left" w:pos="0"/>
                <w:tab w:val="left" w:pos="900"/>
                <w:tab w:val="left" w:pos="6360"/>
              </w:tabs>
              <w:rPr>
                <w:rFonts w:ascii="Calibri" w:hAnsi="Calibri" w:cs="Times New Roman"/>
                <w:bCs/>
              </w:rPr>
            </w:pPr>
          </w:p>
        </w:tc>
        <w:tc>
          <w:tcPr>
            <w:tcW w:w="10638" w:type="dxa"/>
          </w:tcPr>
          <w:p w:rsidR="00BE1322" w:rsidRPr="00471D99" w:rsidRDefault="00BE1322" w:rsidP="006D1D5C">
            <w:r w:rsidRPr="004516B8">
              <w:rPr>
                <w:rFonts w:ascii="Calibri" w:hAnsi="Calibri"/>
              </w:rPr>
              <w:t>If any of the above applies to the entity, verify each System Operator was provided emergency operations training using simulation technology.  Evidence may include but is not limited to: training records for each System Operator and documentation that the training used simulation technology that replicates the operational behavior of the BES during normal and emergency conditions</w:t>
            </w:r>
            <w:r>
              <w:t>.</w:t>
            </w:r>
          </w:p>
        </w:tc>
      </w:tr>
      <w:tr w:rsidR="002462CB" w:rsidTr="004516B8">
        <w:tc>
          <w:tcPr>
            <w:tcW w:w="11016" w:type="dxa"/>
            <w:gridSpan w:val="2"/>
            <w:shd w:val="clear" w:color="auto" w:fill="BFBFBF"/>
          </w:tcPr>
          <w:p w:rsidR="00B01F43" w:rsidRPr="004516B8" w:rsidRDefault="002462CB" w:rsidP="00BE1322">
            <w:pPr>
              <w:rPr>
                <w:rFonts w:ascii="Calibri" w:hAnsi="Calibri"/>
              </w:rPr>
            </w:pPr>
            <w:r w:rsidRPr="004516B8">
              <w:rPr>
                <w:rFonts w:ascii="Calibri" w:hAnsi="Calibri"/>
              </w:rPr>
              <w:t>Note to auditor:</w:t>
            </w:r>
            <w:r w:rsidR="00B01F43" w:rsidRPr="004516B8">
              <w:rPr>
                <w:rFonts w:ascii="Calibri" w:hAnsi="Calibri"/>
              </w:rPr>
              <w:t xml:space="preserve"> </w:t>
            </w:r>
            <w:r w:rsidR="00EA10EE" w:rsidRPr="004516B8">
              <w:rPr>
                <w:rFonts w:ascii="Calibri" w:hAnsi="Calibri"/>
              </w:rPr>
              <w:t xml:space="preserve">Requirement </w:t>
            </w:r>
            <w:r w:rsidR="00B01F43" w:rsidRPr="004516B8">
              <w:rPr>
                <w:rFonts w:ascii="Calibri" w:hAnsi="Calibri"/>
              </w:rPr>
              <w:t xml:space="preserve">R3.1 does not become enforceable until 4/1/2014.  </w:t>
            </w:r>
          </w:p>
          <w:p w:rsidR="00EA10EE" w:rsidRPr="004516B8" w:rsidRDefault="00EA10EE" w:rsidP="00BE1322">
            <w:pPr>
              <w:rPr>
                <w:rFonts w:ascii="Calibri" w:hAnsi="Calibri"/>
              </w:rPr>
            </w:pPr>
          </w:p>
          <w:p w:rsidR="002462CB" w:rsidRPr="004516B8" w:rsidRDefault="002462CB" w:rsidP="00BE1322">
            <w:pPr>
              <w:pStyle w:val="Default"/>
            </w:pPr>
            <w:r w:rsidRPr="004516B8">
              <w:rPr>
                <w:color w:val="auto"/>
              </w:rPr>
              <w:t>A CEA is to assess whether some training has been conducted as required by R3.1; however, there is no minimum number of hours required using simulation technology.  Emergency operations training conducted to meet R3.1 may be counted toward the hours required under R3 and may be counted toward the hours required under other standards.</w:t>
            </w:r>
          </w:p>
        </w:tc>
      </w:tr>
    </w:tbl>
    <w:p w:rsidR="00771926" w:rsidRDefault="00771926"/>
    <w:p w:rsidR="002462CB" w:rsidRPr="001D4564" w:rsidRDefault="002462CB" w:rsidP="002462CB">
      <w:pPr>
        <w:widowControl w:val="0"/>
        <w:tabs>
          <w:tab w:val="left" w:pos="0"/>
        </w:tabs>
        <w:rPr>
          <w:rFonts w:ascii="Calibri" w:hAnsi="Calibri" w:cs="Times New Roman"/>
          <w:b/>
          <w:bCs/>
          <w:color w:val="264D74"/>
        </w:rPr>
      </w:pPr>
      <w:r>
        <w:rPr>
          <w:rFonts w:ascii="Calibri" w:hAnsi="Calibri" w:cs="Times New Roman"/>
          <w:b/>
          <w:bCs/>
        </w:rPr>
        <w:t>Auditor</w:t>
      </w:r>
      <w:r w:rsidRPr="001D4564">
        <w:rPr>
          <w:rFonts w:ascii="Calibri" w:hAnsi="Calibri" w:cs="Times New Roman"/>
          <w:b/>
          <w:bCs/>
        </w:rPr>
        <w:t xml:space="preserve"> Response:</w:t>
      </w:r>
      <w:r w:rsidRPr="001D4564">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462CB" w:rsidTr="004516B8">
        <w:tc>
          <w:tcPr>
            <w:tcW w:w="11016" w:type="dxa"/>
            <w:shd w:val="clear" w:color="auto" w:fill="BFBFBF"/>
          </w:tcPr>
          <w:p w:rsidR="002462CB" w:rsidRPr="004516B8" w:rsidRDefault="002462CB" w:rsidP="004516B8">
            <w:pPr>
              <w:widowControl w:val="0"/>
              <w:tabs>
                <w:tab w:val="left" w:pos="0"/>
              </w:tabs>
              <w:rPr>
                <w:rFonts w:ascii="Calibri" w:hAnsi="Calibri" w:cs="Times New Roman"/>
                <w:b/>
                <w:bCs/>
                <w:color w:val="264D74"/>
              </w:rPr>
            </w:pPr>
          </w:p>
        </w:tc>
      </w:tr>
    </w:tbl>
    <w:p w:rsidR="003C20AB" w:rsidRPr="00F82A30" w:rsidRDefault="003C20AB" w:rsidP="00AD50F8">
      <w:pPr>
        <w:pStyle w:val="Heading1"/>
        <w:rPr>
          <w:rFonts w:ascii="Tahoma Bold" w:hAnsi="Tahoma Bold"/>
          <w:color w:val="auto"/>
          <w:sz w:val="24"/>
          <w:u w:val="single"/>
        </w:rPr>
      </w:pPr>
    </w:p>
    <w:p w:rsidR="002B1D47" w:rsidRDefault="002B1D47" w:rsidP="002B1D47"/>
    <w:p w:rsidR="002B1D47" w:rsidRDefault="002B1D47" w:rsidP="002B1D47"/>
    <w:p w:rsidR="002B1D47" w:rsidRPr="002B1D47" w:rsidRDefault="002B1D47" w:rsidP="002B1D47"/>
    <w:p w:rsidR="006F6D5A" w:rsidRPr="00F82A30" w:rsidRDefault="006F6D5A" w:rsidP="006F6D5A">
      <w:pPr>
        <w:pStyle w:val="Heading1"/>
        <w:rPr>
          <w:rFonts w:ascii="Tahoma" w:hAnsi="Tahoma"/>
          <w:b/>
          <w:color w:val="auto"/>
          <w:sz w:val="22"/>
        </w:rPr>
      </w:pPr>
      <w:bookmarkStart w:id="12" w:name="_Toc324345740"/>
      <w:r w:rsidRPr="00F82A30">
        <w:rPr>
          <w:rFonts w:ascii="Tahoma" w:hAnsi="Tahoma"/>
          <w:b/>
          <w:color w:val="auto"/>
          <w:sz w:val="22"/>
          <w:szCs w:val="48"/>
        </w:rPr>
        <w:t>Compliance Findings Summary</w:t>
      </w:r>
      <w:r w:rsidRPr="00F82A30">
        <w:rPr>
          <w:rFonts w:ascii="Tahoma" w:hAnsi="Tahoma"/>
          <w:b/>
          <w:color w:val="auto"/>
          <w:sz w:val="22"/>
        </w:rPr>
        <w:t xml:space="preserve"> </w:t>
      </w:r>
      <w:bookmarkEnd w:id="12"/>
    </w:p>
    <w:p w:rsidR="006F6D5A" w:rsidRDefault="006F6D5A" w:rsidP="006F6D5A">
      <w:pPr>
        <w:rPr>
          <w:rFonts w:ascii="Calibri" w:hAnsi="Calibri"/>
          <w:color w:val="auto"/>
          <w:sz w:val="20"/>
        </w:rPr>
      </w:pPr>
      <w:r>
        <w:rPr>
          <w:rFonts w:ascii="Calibri" w:hAnsi="Calibri"/>
          <w:i/>
        </w:rPr>
        <w:t>(</w:t>
      </w:r>
      <w:r w:rsidR="004E6344">
        <w:rPr>
          <w:rFonts w:ascii="Calibri" w:hAnsi="Calibri"/>
          <w:i/>
        </w:rPr>
        <w:t>To</w:t>
      </w:r>
      <w:r>
        <w:rPr>
          <w:rFonts w:ascii="Calibri" w:hAnsi="Calibri"/>
          <w:i/>
        </w:rPr>
        <w:t xml:space="preserve"> be completed by the Compliance Enforcement Authority)</w:t>
      </w:r>
    </w:p>
    <w:p w:rsidR="006F6D5A"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Tr="006F6D5A">
        <w:tc>
          <w:tcPr>
            <w:tcW w:w="787" w:type="dxa"/>
            <w:shd w:val="clear" w:color="auto" w:fill="808080"/>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Req.</w:t>
            </w:r>
          </w:p>
        </w:tc>
        <w:tc>
          <w:tcPr>
            <w:tcW w:w="705" w:type="dxa"/>
            <w:shd w:val="clear" w:color="auto" w:fill="808080"/>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NF</w:t>
            </w:r>
          </w:p>
        </w:tc>
        <w:tc>
          <w:tcPr>
            <w:tcW w:w="606" w:type="dxa"/>
            <w:shd w:val="clear" w:color="auto" w:fill="808080"/>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PV</w:t>
            </w:r>
          </w:p>
        </w:tc>
        <w:tc>
          <w:tcPr>
            <w:tcW w:w="641" w:type="dxa"/>
            <w:shd w:val="clear" w:color="auto" w:fill="808080"/>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OEA</w:t>
            </w:r>
          </w:p>
        </w:tc>
        <w:tc>
          <w:tcPr>
            <w:tcW w:w="591" w:type="dxa"/>
            <w:shd w:val="clear" w:color="auto" w:fill="808080"/>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NA</w:t>
            </w:r>
          </w:p>
        </w:tc>
        <w:tc>
          <w:tcPr>
            <w:tcW w:w="7686" w:type="dxa"/>
            <w:shd w:val="clear" w:color="auto" w:fill="808080"/>
            <w:hideMark/>
          </w:tcPr>
          <w:p w:rsidR="006F6D5A" w:rsidRPr="006F6D5A" w:rsidRDefault="006F6D5A">
            <w:pPr>
              <w:widowControl w:val="0"/>
              <w:tabs>
                <w:tab w:val="left" w:pos="900"/>
                <w:tab w:val="left" w:pos="6360"/>
              </w:tabs>
              <w:rPr>
                <w:rFonts w:ascii="Calibri" w:hAnsi="Calibri" w:cs="Times New Roman"/>
                <w:b/>
                <w:bCs/>
                <w:color w:val="auto"/>
              </w:rPr>
            </w:pPr>
            <w:r w:rsidRPr="006F6D5A">
              <w:rPr>
                <w:rFonts w:ascii="Calibri" w:hAnsi="Calibri" w:cs="Times New Roman"/>
                <w:b/>
                <w:bCs/>
                <w:color w:val="auto"/>
              </w:rPr>
              <w:t>Statement</w:t>
            </w:r>
          </w:p>
        </w:tc>
      </w:tr>
      <w:tr w:rsidR="006F6D5A" w:rsidTr="006F6D5A">
        <w:tc>
          <w:tcPr>
            <w:tcW w:w="787" w:type="dxa"/>
            <w:shd w:val="clear" w:color="auto" w:fill="BFBF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1</w:t>
            </w:r>
          </w:p>
        </w:tc>
        <w:tc>
          <w:tcPr>
            <w:tcW w:w="705"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r>
      <w:tr w:rsidR="006F6D5A" w:rsidTr="006F6D5A">
        <w:tc>
          <w:tcPr>
            <w:tcW w:w="787" w:type="dxa"/>
            <w:shd w:val="clear" w:color="auto" w:fill="BFBFBF"/>
            <w:hideMark/>
          </w:tcPr>
          <w:p w:rsidR="006F6D5A" w:rsidRPr="006F6D5A" w:rsidRDefault="006F6D5A">
            <w:pPr>
              <w:widowControl w:val="0"/>
              <w:tabs>
                <w:tab w:val="left" w:pos="900"/>
                <w:tab w:val="left" w:pos="6360"/>
              </w:tabs>
              <w:jc w:val="center"/>
              <w:rPr>
                <w:rFonts w:ascii="Calibri" w:hAnsi="Calibri" w:cs="Times New Roman"/>
                <w:b/>
                <w:bCs/>
                <w:color w:val="auto"/>
              </w:rPr>
            </w:pPr>
            <w:r w:rsidRPr="006F6D5A">
              <w:rPr>
                <w:rFonts w:ascii="Calibri" w:hAnsi="Calibri" w:cs="Times New Roman"/>
                <w:b/>
                <w:bCs/>
                <w:color w:val="auto"/>
              </w:rPr>
              <w:t>2</w:t>
            </w:r>
          </w:p>
        </w:tc>
        <w:tc>
          <w:tcPr>
            <w:tcW w:w="705"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r>
      <w:tr w:rsidR="006F6D5A" w:rsidTr="006F6D5A">
        <w:tc>
          <w:tcPr>
            <w:tcW w:w="787" w:type="dxa"/>
            <w:shd w:val="clear" w:color="auto" w:fill="BFBFBF"/>
            <w:hideMark/>
          </w:tcPr>
          <w:p w:rsidR="006F6D5A" w:rsidRPr="006F6D5A" w:rsidRDefault="006F6D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06" w:type="dxa"/>
            <w:shd w:val="clear" w:color="auto" w:fill="BFBFBF"/>
          </w:tcPr>
          <w:p w:rsidR="006F6D5A" w:rsidRDefault="006F6D5A">
            <w:pPr>
              <w:widowControl w:val="0"/>
              <w:tabs>
                <w:tab w:val="left" w:pos="900"/>
                <w:tab w:val="left" w:pos="6360"/>
              </w:tabs>
              <w:jc w:val="center"/>
              <w:rPr>
                <w:rFonts w:ascii="Calibri" w:hAnsi="Calibri" w:cs="Times New Roman"/>
                <w:b/>
                <w:bCs/>
                <w:color w:val="264D74"/>
              </w:rPr>
            </w:pPr>
          </w:p>
        </w:tc>
        <w:tc>
          <w:tcPr>
            <w:tcW w:w="64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591"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c>
          <w:tcPr>
            <w:tcW w:w="7686" w:type="dxa"/>
            <w:shd w:val="clear" w:color="auto" w:fill="BFBFBF"/>
          </w:tcPr>
          <w:p w:rsidR="006F6D5A" w:rsidRDefault="006F6D5A">
            <w:pPr>
              <w:widowControl w:val="0"/>
              <w:tabs>
                <w:tab w:val="left" w:pos="900"/>
                <w:tab w:val="left" w:pos="6360"/>
              </w:tabs>
              <w:rPr>
                <w:rFonts w:ascii="Calibri" w:hAnsi="Calibri" w:cs="Times New Roman"/>
                <w:b/>
                <w:bCs/>
                <w:color w:val="264D74"/>
              </w:rPr>
            </w:pPr>
          </w:p>
        </w:tc>
      </w:tr>
    </w:tbl>
    <w:p w:rsidR="006F6D5A" w:rsidRDefault="006F6D5A" w:rsidP="006F6D5A">
      <w:pPr>
        <w:widowControl w:val="0"/>
        <w:tabs>
          <w:tab w:val="left" w:pos="60"/>
        </w:tabs>
        <w:rPr>
          <w:rFonts w:ascii="Calibri" w:hAnsi="Calibri" w:cs="Times New Roman"/>
        </w:rPr>
      </w:pPr>
    </w:p>
    <w:p w:rsidR="003C20AB" w:rsidRPr="006F6D5A" w:rsidRDefault="003C20AB" w:rsidP="006F6D5A">
      <w:pPr>
        <w:autoSpaceDE/>
        <w:adjustRightInd/>
        <w:rPr>
          <w:rFonts w:ascii="Calibri" w:hAnsi="Calibri" w:cs="Times New Roman"/>
        </w:rPr>
      </w:pPr>
    </w:p>
    <w:p w:rsidR="00B2773E" w:rsidRPr="00F82A30" w:rsidRDefault="00B2773E" w:rsidP="00AE20AE">
      <w:pPr>
        <w:pStyle w:val="Heading1"/>
        <w:jc w:val="center"/>
        <w:rPr>
          <w:rFonts w:ascii="Tahoma Bold" w:hAnsi="Tahoma Bold"/>
          <w:b/>
          <w:color w:val="auto"/>
          <w:sz w:val="28"/>
          <w:szCs w:val="28"/>
        </w:rPr>
      </w:pPr>
    </w:p>
    <w:p w:rsidR="00B2773E" w:rsidRPr="00F82A30" w:rsidRDefault="00B2773E" w:rsidP="00AE20AE">
      <w:pPr>
        <w:pStyle w:val="Heading1"/>
        <w:jc w:val="center"/>
        <w:rPr>
          <w:rFonts w:ascii="Tahoma Bold" w:hAnsi="Tahoma Bold"/>
          <w:b/>
          <w:color w:val="auto"/>
          <w:sz w:val="28"/>
          <w:szCs w:val="28"/>
        </w:rPr>
      </w:pPr>
    </w:p>
    <w:p w:rsidR="007778AA" w:rsidRDefault="007778AA">
      <w:pPr>
        <w:autoSpaceDE/>
        <w:autoSpaceDN/>
        <w:adjustRightInd/>
        <w:rPr>
          <w:rFonts w:ascii="Tahoma Bold" w:hAnsi="Tahoma Bold" w:cs="Tahoma"/>
          <w:b/>
          <w:color w:val="auto"/>
          <w:sz w:val="28"/>
          <w:szCs w:val="28"/>
        </w:rPr>
      </w:pPr>
      <w:bookmarkStart w:id="13" w:name="_Toc330463564"/>
      <w:r w:rsidRPr="00F82A30">
        <w:rPr>
          <w:rFonts w:ascii="Tahoma Bold" w:hAnsi="Tahoma Bold"/>
          <w:b/>
          <w:color w:val="auto"/>
          <w:sz w:val="28"/>
          <w:szCs w:val="28"/>
          <w14:shadow w14:blurRad="50800" w14:dist="38100" w14:dir="2700000" w14:sx="100000" w14:sy="100000" w14:kx="0" w14:ky="0" w14:algn="tl">
            <w14:srgbClr w14:val="000000">
              <w14:alpha w14:val="60000"/>
            </w14:srgbClr>
          </w14:shadow>
        </w:rPr>
        <w:br w:type="page"/>
      </w:r>
    </w:p>
    <w:p w:rsidR="003C20AB" w:rsidRPr="00F82A30" w:rsidRDefault="009E11CF" w:rsidP="00AE20AE">
      <w:pPr>
        <w:pStyle w:val="Heading1"/>
        <w:jc w:val="center"/>
        <w:rPr>
          <w:rFonts w:ascii="Tahoma Bold" w:hAnsi="Tahoma Bold"/>
          <w:b/>
          <w:color w:val="auto"/>
          <w:sz w:val="28"/>
          <w:szCs w:val="28"/>
        </w:rPr>
      </w:pPr>
      <w:r w:rsidRPr="00F82A30">
        <w:rPr>
          <w:rFonts w:ascii="Tahoma Bold" w:hAnsi="Tahoma Bold"/>
          <w:b/>
          <w:color w:val="auto"/>
          <w:sz w:val="28"/>
          <w:szCs w:val="28"/>
        </w:rPr>
        <w:t>Additional</w:t>
      </w:r>
      <w:r w:rsidR="003C20AB" w:rsidRPr="00F82A30">
        <w:rPr>
          <w:rFonts w:ascii="Tahoma Bold" w:hAnsi="Tahoma Bold"/>
          <w:b/>
          <w:color w:val="auto"/>
          <w:sz w:val="28"/>
          <w:szCs w:val="28"/>
        </w:rPr>
        <w:t xml:space="preserve"> I</w:t>
      </w:r>
      <w:r w:rsidR="00047231" w:rsidRPr="00F82A30">
        <w:rPr>
          <w:rFonts w:ascii="Tahoma Bold" w:hAnsi="Tahoma Bold"/>
          <w:b/>
          <w:color w:val="auto"/>
          <w:sz w:val="28"/>
          <w:szCs w:val="28"/>
        </w:rPr>
        <w:t>n</w:t>
      </w:r>
      <w:r w:rsidR="00353E3C" w:rsidRPr="00F82A30">
        <w:rPr>
          <w:rFonts w:ascii="Tahoma Bold" w:hAnsi="Tahoma Bold"/>
          <w:b/>
          <w:color w:val="auto"/>
          <w:sz w:val="28"/>
          <w:szCs w:val="28"/>
        </w:rPr>
        <w:t>formation</w:t>
      </w:r>
      <w:bookmarkEnd w:id="13"/>
    </w:p>
    <w:p w:rsidR="003C20AB" w:rsidRDefault="003C20AB">
      <w:pPr>
        <w:autoSpaceDE/>
        <w:autoSpaceDN/>
        <w:adjustRightInd/>
      </w:pPr>
    </w:p>
    <w:p w:rsidR="008E2A7F" w:rsidRPr="00F82A30" w:rsidRDefault="008E2A7F" w:rsidP="008E2A7F">
      <w:pPr>
        <w:pStyle w:val="Heading1"/>
        <w:rPr>
          <w:rFonts w:ascii="Tahoma Bold" w:hAnsi="Tahoma Bold"/>
          <w:b/>
          <w:color w:val="auto"/>
          <w:sz w:val="24"/>
          <w:u w:val="single"/>
        </w:rPr>
      </w:pPr>
      <w:bookmarkStart w:id="14" w:name="_Toc330463565"/>
      <w:r w:rsidRPr="00F82A30">
        <w:rPr>
          <w:rFonts w:ascii="Tahoma Bold" w:hAnsi="Tahoma Bold"/>
          <w:b/>
          <w:color w:val="auto"/>
          <w:sz w:val="24"/>
          <w:u w:val="single"/>
        </w:rPr>
        <w:t>Standard PER-005-1 — System Personnel Training</w:t>
      </w:r>
      <w:bookmarkEnd w:id="14"/>
    </w:p>
    <w:p w:rsidR="008E2A7F" w:rsidRPr="00900AF8" w:rsidRDefault="008E2A7F" w:rsidP="008E2A7F">
      <w:pPr>
        <w:rPr>
          <w:rFonts w:ascii="Calibri" w:hAnsi="Calibri"/>
          <w:b/>
          <w:bCs/>
          <w:color w:val="auto"/>
          <w:sz w:val="22"/>
          <w:szCs w:val="22"/>
        </w:rPr>
      </w:pPr>
      <w:r w:rsidRPr="00900AF8">
        <w:rPr>
          <w:rFonts w:ascii="Calibri" w:hAnsi="Calibri"/>
          <w:b/>
          <w:bCs/>
          <w:color w:val="auto"/>
          <w:sz w:val="22"/>
          <w:szCs w:val="22"/>
        </w:rPr>
        <w:t>A. Introduction</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1. Title: System Personnel Training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2. Number: </w:t>
      </w:r>
      <w:r w:rsidRPr="00900AF8">
        <w:rPr>
          <w:rFonts w:ascii="Calibri" w:hAnsi="Calibri" w:cs="Times New Roman"/>
          <w:color w:val="auto"/>
          <w:sz w:val="22"/>
          <w:szCs w:val="22"/>
        </w:rPr>
        <w:t>PER-005-1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3. Purpose: </w:t>
      </w:r>
      <w:r w:rsidRPr="00900AF8">
        <w:rPr>
          <w:rFonts w:ascii="Calibri" w:hAnsi="Calibri" w:cs="Times New Roman"/>
          <w:color w:val="auto"/>
          <w:sz w:val="22"/>
          <w:szCs w:val="22"/>
        </w:rPr>
        <w:t>To ensure that System Operators performing real-time, reliability-related tasks on the North</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American Bulk Electric System (BES) are competent to perform those </w:t>
      </w:r>
      <w:r w:rsidR="00334436" w:rsidRPr="00900AF8">
        <w:rPr>
          <w:rFonts w:ascii="Calibri" w:hAnsi="Calibri" w:cs="Times New Roman"/>
          <w:color w:val="auto"/>
          <w:sz w:val="22"/>
          <w:szCs w:val="22"/>
        </w:rPr>
        <w:t xml:space="preserve">reliability-related tasks. The </w:t>
      </w:r>
      <w:r w:rsidRPr="00900AF8">
        <w:rPr>
          <w:rFonts w:ascii="Calibri" w:hAnsi="Calibri" w:cs="Times New Roman"/>
          <w:color w:val="auto"/>
          <w:sz w:val="22"/>
          <w:szCs w:val="22"/>
        </w:rPr>
        <w:t>competency of System Operators is critical to the reliability of the North American Bulk Electric System.</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4. Applicability:</w:t>
      </w:r>
    </w:p>
    <w:p w:rsidR="008E2A7F" w:rsidRPr="00900AF8" w:rsidRDefault="008E2A7F" w:rsidP="008E2A7F">
      <w:pPr>
        <w:ind w:left="720"/>
        <w:rPr>
          <w:rFonts w:ascii="Calibri" w:hAnsi="Calibri" w:cs="Times New Roman"/>
          <w:b/>
          <w:bCs/>
          <w:color w:val="auto"/>
          <w:sz w:val="22"/>
          <w:szCs w:val="22"/>
        </w:rPr>
      </w:pPr>
      <w:r w:rsidRPr="00900AF8">
        <w:rPr>
          <w:rFonts w:ascii="Calibri" w:hAnsi="Calibri" w:cs="Times New Roman"/>
          <w:b/>
          <w:bCs/>
          <w:color w:val="auto"/>
          <w:sz w:val="22"/>
          <w:szCs w:val="22"/>
        </w:rPr>
        <w:t>4.1. Functional Entities:</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4.1.1 </w:t>
      </w:r>
      <w:r w:rsidRPr="00900AF8">
        <w:rPr>
          <w:rFonts w:ascii="Calibri" w:hAnsi="Calibri" w:cs="Times New Roman"/>
          <w:color w:val="auto"/>
          <w:sz w:val="22"/>
          <w:szCs w:val="22"/>
        </w:rPr>
        <w:t>Reliability Coordinator.</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4.1.2 </w:t>
      </w:r>
      <w:r w:rsidRPr="00900AF8">
        <w:rPr>
          <w:rFonts w:ascii="Calibri" w:hAnsi="Calibri" w:cs="Times New Roman"/>
          <w:color w:val="auto"/>
          <w:sz w:val="22"/>
          <w:szCs w:val="22"/>
        </w:rPr>
        <w:t>Balancing Authority.</w:t>
      </w:r>
    </w:p>
    <w:p w:rsidR="008E2A7F" w:rsidRPr="00900AF8" w:rsidRDefault="008E2A7F" w:rsidP="008E2A7F">
      <w:pPr>
        <w:ind w:left="1080"/>
        <w:rPr>
          <w:rFonts w:ascii="Calibri" w:hAnsi="Calibri" w:cs="Times New Roman"/>
          <w:color w:val="auto"/>
          <w:sz w:val="22"/>
          <w:szCs w:val="22"/>
        </w:rPr>
      </w:pPr>
      <w:r w:rsidRPr="00900AF8">
        <w:rPr>
          <w:rFonts w:ascii="Calibri" w:hAnsi="Calibri" w:cs="Times New Roman"/>
          <w:b/>
          <w:bCs/>
          <w:color w:val="auto"/>
          <w:sz w:val="22"/>
          <w:szCs w:val="22"/>
        </w:rPr>
        <w:t xml:space="preserve">4.1.3 </w:t>
      </w:r>
      <w:r w:rsidRPr="00900AF8">
        <w:rPr>
          <w:rFonts w:ascii="Calibri" w:hAnsi="Calibri" w:cs="Times New Roman"/>
          <w:color w:val="auto"/>
          <w:sz w:val="22"/>
          <w:szCs w:val="22"/>
        </w:rPr>
        <w:t>Transmission Operator.</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5. Proposed Effective Date for Regulatory Approvals:</w:t>
      </w:r>
    </w:p>
    <w:p w:rsidR="008E2A7F" w:rsidRPr="00900AF8" w:rsidRDefault="008E2A7F" w:rsidP="00334436">
      <w:pPr>
        <w:ind w:left="720"/>
        <w:rPr>
          <w:rFonts w:ascii="Calibri" w:hAnsi="Calibri" w:cs="Times New Roman"/>
          <w:color w:val="auto"/>
          <w:sz w:val="22"/>
          <w:szCs w:val="22"/>
        </w:rPr>
      </w:pPr>
      <w:r w:rsidRPr="00900AF8">
        <w:rPr>
          <w:rFonts w:ascii="Calibri" w:hAnsi="Calibri" w:cs="Times New Roman"/>
          <w:b/>
          <w:bCs/>
          <w:color w:val="auto"/>
          <w:sz w:val="22"/>
          <w:szCs w:val="22"/>
        </w:rPr>
        <w:t xml:space="preserve">5.1. </w:t>
      </w:r>
      <w:r w:rsidRPr="00900AF8">
        <w:rPr>
          <w:rFonts w:ascii="Calibri" w:hAnsi="Calibri" w:cs="Times New Roman"/>
          <w:color w:val="auto"/>
          <w:sz w:val="22"/>
          <w:szCs w:val="22"/>
        </w:rPr>
        <w:t>In those jurisdictions where regulatory approval is required, Requirement R1 and</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Requirement R2 shall become effective on the first day of the first calendar quarter,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24 months after applicable regulatory approval. In those jurisdictions where no</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regulatory approval is required, Requirement R1 and Requirement R2 shall become</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effective on the first day of the first calendar quarter, 24 months after Board of</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Trustees adoption.</w:t>
      </w:r>
    </w:p>
    <w:p w:rsidR="008E2A7F" w:rsidRPr="00900AF8" w:rsidRDefault="008E2A7F" w:rsidP="0003697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5.2. </w:t>
      </w:r>
      <w:r w:rsidRPr="00900AF8">
        <w:rPr>
          <w:rFonts w:ascii="Calibri" w:hAnsi="Calibri" w:cs="Times New Roman"/>
          <w:color w:val="auto"/>
          <w:sz w:val="22"/>
          <w:szCs w:val="22"/>
        </w:rPr>
        <w:t>In those jurisdictions where regulatory approval is required, Requirement R3 shall</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become effective on the first day of the first calendar quarter after applicable</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regulatory approval. In those jurisdictions where no regulatory approval is required,</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Requirement R3 shall become effective on the first day of the first calendar quarter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after Board of Trustees adoption.</w:t>
      </w:r>
    </w:p>
    <w:p w:rsidR="008E2A7F" w:rsidRPr="00900AF8" w:rsidRDefault="008E2A7F" w:rsidP="0003697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5.3. </w:t>
      </w:r>
      <w:r w:rsidRPr="00900AF8">
        <w:rPr>
          <w:rFonts w:ascii="Calibri" w:hAnsi="Calibri" w:cs="Times New Roman"/>
          <w:color w:val="auto"/>
          <w:sz w:val="22"/>
          <w:szCs w:val="22"/>
        </w:rPr>
        <w:t>In those jurisdictions where regulatory approval is required Sub-requirement R3.1</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shall become effective on the first day of the first calendar quarter, 36 months after</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applicable regulatory approval. In those jurisdictions where no regulatory approval is</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required, the Sub-requirement R3.1 shall become effective on the first day of the first</w:t>
      </w:r>
      <w:r w:rsidR="00334436" w:rsidRPr="00900AF8">
        <w:rPr>
          <w:rFonts w:ascii="Calibri" w:hAnsi="Calibri" w:cs="Times New Roman"/>
          <w:color w:val="auto"/>
          <w:sz w:val="22"/>
          <w:szCs w:val="22"/>
        </w:rPr>
        <w:t xml:space="preserve"> </w:t>
      </w:r>
      <w:r w:rsidRPr="00900AF8">
        <w:rPr>
          <w:rFonts w:ascii="Calibri" w:hAnsi="Calibri" w:cs="Times New Roman"/>
          <w:color w:val="auto"/>
          <w:sz w:val="22"/>
          <w:szCs w:val="22"/>
        </w:rPr>
        <w:t>calendar quarter, 36 months after Board of Trustees adoption.</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B. Requirements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R1. </w:t>
      </w:r>
      <w:r w:rsidRPr="00900AF8">
        <w:rPr>
          <w:rFonts w:ascii="Calibri" w:hAnsi="Calibri" w:cs="Times New Roman"/>
          <w:color w:val="auto"/>
          <w:sz w:val="22"/>
          <w:szCs w:val="22"/>
        </w:rPr>
        <w:t>Each Reliability Coordinator, Balancing Authority and Transmission Operator shall use a</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systematic approach to training to establish a training program for the BES company-specific</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reliability-related tasks performed by its System Operators and shall implement the program.</w:t>
      </w:r>
      <w:r w:rsidR="00D85E93" w:rsidRPr="00900AF8">
        <w:rPr>
          <w:rFonts w:ascii="Calibri" w:hAnsi="Calibri" w:cs="Times New Roman"/>
          <w:color w:val="auto"/>
          <w:sz w:val="22"/>
          <w:szCs w:val="22"/>
        </w:rPr>
        <w:t xml:space="preserve"> </w:t>
      </w:r>
      <w:r w:rsidRPr="00900AF8">
        <w:rPr>
          <w:rFonts w:ascii="Calibri" w:hAnsi="Calibri" w:cs="Times New Roman"/>
          <w:i/>
          <w:color w:val="auto"/>
          <w:sz w:val="22"/>
          <w:szCs w:val="22"/>
        </w:rPr>
        <w:t>[Violation Risk Factor: Medium]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R1.1.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create a list of BES company-specific reliability-related tasks performed by its System</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Operators.</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b/>
          <w:bCs/>
          <w:color w:val="auto"/>
          <w:sz w:val="22"/>
          <w:szCs w:val="22"/>
        </w:rPr>
        <w:t xml:space="preserve">R1.1.1. </w:t>
      </w:r>
      <w:r w:rsidRPr="00900AF8">
        <w:rPr>
          <w:rFonts w:ascii="Calibri" w:hAnsi="Calibri" w:cs="Times New Roman"/>
          <w:color w:val="auto"/>
          <w:sz w:val="22"/>
          <w:szCs w:val="22"/>
        </w:rPr>
        <w:t>Each Reliability Coordinator, Balancing Authority and Transmission</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shall update its list of BES company-specific reliability-related</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 performed by its System Operators each calendar year to identify new</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or modified tasks for inclusion in training.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R1.2.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design and develop learning objectives and training materials based on the task list</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created in R1.1.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R1.3. </w:t>
      </w:r>
      <w:r w:rsidRPr="00900AF8">
        <w:rPr>
          <w:rFonts w:ascii="Calibri" w:hAnsi="Calibri" w:cs="Times New Roman"/>
          <w:color w:val="auto"/>
          <w:sz w:val="22"/>
          <w:szCs w:val="22"/>
        </w:rPr>
        <w:t>Each Reliability Coordinator, Balancing Authority and Transmission Operator shall</w:t>
      </w:r>
      <w:r w:rsidR="00D85E93" w:rsidRPr="00900AF8">
        <w:rPr>
          <w:rFonts w:ascii="Calibri" w:hAnsi="Calibri" w:cs="Times New Roman"/>
          <w:color w:val="auto"/>
          <w:sz w:val="22"/>
          <w:szCs w:val="22"/>
        </w:rPr>
        <w:t xml:space="preserve"> </w:t>
      </w:r>
      <w:r w:rsidRPr="00900AF8">
        <w:rPr>
          <w:rFonts w:ascii="Calibri" w:hAnsi="Calibri" w:cs="Times New Roman"/>
          <w:color w:val="auto"/>
          <w:sz w:val="22"/>
          <w:szCs w:val="22"/>
        </w:rPr>
        <w:t>deliver the training established in R1.2.</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R1.4. </w:t>
      </w:r>
      <w:r w:rsidRPr="00900AF8">
        <w:rPr>
          <w:rFonts w:ascii="Calibri" w:hAnsi="Calibri" w:cs="Times New Roman"/>
          <w:color w:val="auto"/>
          <w:sz w:val="22"/>
          <w:szCs w:val="22"/>
        </w:rPr>
        <w:t>Each Reliability Coordinator, Balancing Authority and Transmission Operator shall</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conduct an annual evaluation of the training program established in R1, to identify</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any needed changes to the training program and shall implement the changes</w:t>
      </w:r>
      <w:r w:rsidR="00501243" w:rsidRPr="00900AF8">
        <w:rPr>
          <w:rFonts w:ascii="Calibri" w:hAnsi="Calibri" w:cs="Times New Roman"/>
          <w:color w:val="auto"/>
          <w:sz w:val="22"/>
          <w:szCs w:val="22"/>
        </w:rPr>
        <w:t xml:space="preserve"> </w:t>
      </w:r>
      <w:r w:rsidRPr="00900AF8">
        <w:rPr>
          <w:rFonts w:ascii="Calibri" w:hAnsi="Calibri" w:cs="Times New Roman"/>
          <w:color w:val="auto"/>
          <w:sz w:val="22"/>
          <w:szCs w:val="22"/>
        </w:rPr>
        <w:t>identified.</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R2. </w:t>
      </w:r>
      <w:r w:rsidRPr="00900AF8">
        <w:rPr>
          <w:rFonts w:ascii="Calibri" w:hAnsi="Calibri" w:cs="Times New Roman"/>
          <w:color w:val="auto"/>
          <w:sz w:val="22"/>
          <w:szCs w:val="22"/>
        </w:rPr>
        <w:t>Each Reliability Coordinator, Balancing Authority and Transmission Operator shall verify each</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of its System Operator’s capabilities to perform each assigned task identified in R1.1 at least</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one time. </w:t>
      </w:r>
      <w:r w:rsidRPr="00900AF8">
        <w:rPr>
          <w:rFonts w:ascii="Calibri" w:hAnsi="Calibri" w:cs="Times New Roman"/>
          <w:i/>
          <w:color w:val="auto"/>
          <w:sz w:val="22"/>
          <w:szCs w:val="22"/>
        </w:rPr>
        <w:t>[Violation Risk Factor: High]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R2.1. </w:t>
      </w:r>
      <w:r w:rsidRPr="00900AF8">
        <w:rPr>
          <w:rFonts w:ascii="Calibri" w:hAnsi="Calibri" w:cs="Times New Roman"/>
          <w:color w:val="auto"/>
          <w:sz w:val="22"/>
          <w:szCs w:val="22"/>
        </w:rPr>
        <w:t>Within six months of a modification of the BES company-specific reliability-related</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 each Reliability Coordinator, Balancing Authority and Transmission Operator</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shall verify each of its System Operator’s capabilities to perform the new or modified</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tasks.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R3. </w:t>
      </w:r>
      <w:r w:rsidRPr="00900AF8">
        <w:rPr>
          <w:rFonts w:ascii="Calibri" w:hAnsi="Calibri" w:cs="Times New Roman"/>
          <w:color w:val="auto"/>
          <w:sz w:val="22"/>
          <w:szCs w:val="22"/>
        </w:rPr>
        <w:t>At least every 12 months each Reliability Coordinator, Balancing Authority and Transmission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shall provide each of its System Operators with at least 32 hours of emergency</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operations training applicable to its organization that reflects emergency operations topics,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which includes system restoration using drills, exercises or other training required to maintain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 xml:space="preserve">qualified personnel. </w:t>
      </w:r>
      <w:r w:rsidRPr="00900AF8">
        <w:rPr>
          <w:rFonts w:ascii="Calibri" w:hAnsi="Calibri" w:cs="Times New Roman"/>
          <w:i/>
          <w:color w:val="auto"/>
          <w:sz w:val="22"/>
          <w:szCs w:val="22"/>
        </w:rPr>
        <w:t>[Violation Risk Factor: Medium] [Time Horizon: Long-term Planning]</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R3.1. </w:t>
      </w:r>
      <w:r w:rsidRPr="00900AF8">
        <w:rPr>
          <w:rFonts w:ascii="Calibri" w:hAnsi="Calibri" w:cs="Times New Roman"/>
          <w:color w:val="auto"/>
          <w:sz w:val="22"/>
          <w:szCs w:val="22"/>
        </w:rPr>
        <w:t>Each Reliability Coordinator, Balancing Authority and Transmission Operator that</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has operational authority or control over Facilities with established IROLs or has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established operating guides or protection systems to mitigate IROL violations shall</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provide each System Operator with emergency operations training using simulation</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technology such as a simulator, virtual technology, or other technology that replicates</w:t>
      </w:r>
      <w:r w:rsidR="007563D8"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operational behavior of the BES during normal and emergency conditions.</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C. Measures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M1. </w:t>
      </w:r>
      <w:r w:rsidRPr="00900AF8">
        <w:rPr>
          <w:rFonts w:ascii="Calibri" w:hAnsi="Calibri" w:cs="Times New Roman"/>
          <w:color w:val="auto"/>
          <w:sz w:val="22"/>
          <w:szCs w:val="22"/>
        </w:rPr>
        <w:t>Each Reliability Coordinator, Balancing Authority and Transmission Operator shall have</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available for inspection evidence of using a systematic approach to training to establish and</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implement a training program, as specified in R1.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M1.1 </w:t>
      </w:r>
      <w:r w:rsidRPr="00900AF8">
        <w:rPr>
          <w:rFonts w:ascii="Calibri" w:hAnsi="Calibri" w:cs="Times New Roman"/>
          <w:color w:val="auto"/>
          <w:sz w:val="22"/>
          <w:szCs w:val="22"/>
        </w:rPr>
        <w:t>Each Reliability Coordinator, Balancing Authority, and Transmission Operator shall</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its company-specific reliability-related task list, with the</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date of the last review and/or revision, as specified in R1.1.</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M1.2 </w:t>
      </w:r>
      <w:r w:rsidRPr="00900AF8">
        <w:rPr>
          <w:rFonts w:ascii="Calibri" w:hAnsi="Calibri" w:cs="Times New Roman"/>
          <w:color w:val="auto"/>
          <w:sz w:val="22"/>
          <w:szCs w:val="22"/>
        </w:rPr>
        <w:t>Each Reliability Coordinator, Balancing Authority, and Transmission Operator shall</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its learning objectives and training materials, as</w:t>
      </w:r>
      <w:r w:rsidR="007803A1" w:rsidRPr="00900AF8">
        <w:rPr>
          <w:rFonts w:ascii="Calibri" w:hAnsi="Calibri" w:cs="Times New Roman"/>
          <w:color w:val="auto"/>
          <w:sz w:val="22"/>
          <w:szCs w:val="22"/>
        </w:rPr>
        <w:t xml:space="preserve"> </w:t>
      </w:r>
      <w:r w:rsidRPr="00900AF8">
        <w:rPr>
          <w:rFonts w:ascii="Calibri" w:hAnsi="Calibri" w:cs="Times New Roman"/>
          <w:color w:val="auto"/>
          <w:sz w:val="22"/>
          <w:szCs w:val="22"/>
        </w:rPr>
        <w:t>specified in R1.2.</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M1.3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System Operator training records showing the names of</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people trained, the title of the training delivered and the dates of delivery to show</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that it delivered the training, as specified in R1.3.</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M1.4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evidence (such as instructor observations, trainee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feedback, supervisor feedback, course evaluations, learning assessments, or internal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audit results) that it performed an annual training program evaluation, as specified in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R1.4</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M2. </w:t>
      </w:r>
      <w:r w:rsidRPr="00900AF8">
        <w:rPr>
          <w:rFonts w:ascii="Calibri" w:hAnsi="Calibri" w:cs="Times New Roman"/>
          <w:color w:val="auto"/>
          <w:sz w:val="22"/>
          <w:szCs w:val="22"/>
        </w:rPr>
        <w:t>Each Reliability Coordinator, Balancing Authority and Transmission Operator shall have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available for inspection evidence to show that it verified that each of its System Operators is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capable of performing each assigned task identified in R1.1, as specified in R2. This evidence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can be documents such as training records showing successful completion of tasks with the</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employee name and date; supervisor check sheets showing the employee name, date, and task</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completed; or the results of learning assessments.</w:t>
      </w:r>
    </w:p>
    <w:p w:rsidR="008E2A7F" w:rsidRPr="00900AF8" w:rsidRDefault="008E2A7F" w:rsidP="00900AF8">
      <w:pPr>
        <w:spacing w:before="120"/>
        <w:rPr>
          <w:rFonts w:ascii="Calibri" w:hAnsi="Calibri" w:cs="Times New Roman"/>
          <w:color w:val="auto"/>
          <w:sz w:val="22"/>
          <w:szCs w:val="22"/>
        </w:rPr>
      </w:pPr>
      <w:r w:rsidRPr="00900AF8">
        <w:rPr>
          <w:rFonts w:ascii="Calibri" w:hAnsi="Calibri" w:cs="Times New Roman"/>
          <w:b/>
          <w:bCs/>
          <w:color w:val="auto"/>
          <w:sz w:val="22"/>
          <w:szCs w:val="22"/>
        </w:rPr>
        <w:t xml:space="preserve">M3. </w:t>
      </w:r>
      <w:r w:rsidRPr="00900AF8">
        <w:rPr>
          <w:rFonts w:ascii="Calibri" w:hAnsi="Calibri" w:cs="Times New Roman"/>
          <w:color w:val="auto"/>
          <w:sz w:val="22"/>
          <w:szCs w:val="22"/>
        </w:rPr>
        <w:t>Each Reliability Coordinator, Balancing Authority and Transmission Operator shall hav</w:t>
      </w:r>
      <w:r w:rsidR="00400135" w:rsidRPr="00900AF8">
        <w:rPr>
          <w:rFonts w:ascii="Calibri" w:hAnsi="Calibri" w:cs="Times New Roman"/>
          <w:color w:val="auto"/>
          <w:sz w:val="22"/>
          <w:szCs w:val="22"/>
        </w:rPr>
        <w:t xml:space="preserve">e </w:t>
      </w:r>
      <w:r w:rsidRPr="00900AF8">
        <w:rPr>
          <w:rFonts w:ascii="Calibri" w:hAnsi="Calibri" w:cs="Times New Roman"/>
          <w:color w:val="auto"/>
          <w:sz w:val="22"/>
          <w:szCs w:val="22"/>
        </w:rPr>
        <w:t>available for inspection training records that provide evidence that each System Operator has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obtained 32 hours of emergency operations training, as specified in R3.</w:t>
      </w:r>
    </w:p>
    <w:p w:rsidR="008E2A7F" w:rsidRPr="00900AF8" w:rsidRDefault="008E2A7F" w:rsidP="00900AF8">
      <w:pPr>
        <w:spacing w:before="120"/>
        <w:ind w:left="360"/>
        <w:rPr>
          <w:rFonts w:ascii="Calibri" w:hAnsi="Calibri" w:cs="Times New Roman"/>
          <w:color w:val="auto"/>
          <w:sz w:val="22"/>
          <w:szCs w:val="22"/>
        </w:rPr>
      </w:pPr>
      <w:r w:rsidRPr="00900AF8">
        <w:rPr>
          <w:rFonts w:ascii="Calibri" w:hAnsi="Calibri" w:cs="Times New Roman"/>
          <w:b/>
          <w:bCs/>
          <w:color w:val="auto"/>
          <w:sz w:val="22"/>
          <w:szCs w:val="22"/>
        </w:rPr>
        <w:t xml:space="preserve">M3.1 </w:t>
      </w:r>
      <w:r w:rsidRPr="00900AF8">
        <w:rPr>
          <w:rFonts w:ascii="Calibri" w:hAnsi="Calibri" w:cs="Times New Roman"/>
          <w:color w:val="auto"/>
          <w:sz w:val="22"/>
          <w:szCs w:val="22"/>
        </w:rPr>
        <w:t>Each Reliability Coordinator, Balancing Authority and Transmission Operator shall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have available for inspection training records that provide evidence that each System</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Operator received emergency operations training using simulation technology, 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specified in R3.1.</w:t>
      </w:r>
    </w:p>
    <w:p w:rsidR="008E2A7F" w:rsidRPr="00900AF8" w:rsidRDefault="008E2A7F" w:rsidP="00900AF8">
      <w:pPr>
        <w:spacing w:before="120"/>
        <w:rPr>
          <w:rFonts w:ascii="Calibri" w:hAnsi="Calibri"/>
          <w:b/>
          <w:bCs/>
          <w:color w:val="auto"/>
          <w:sz w:val="22"/>
          <w:szCs w:val="22"/>
        </w:rPr>
      </w:pPr>
      <w:r w:rsidRPr="00900AF8">
        <w:rPr>
          <w:rFonts w:ascii="Calibri" w:hAnsi="Calibri"/>
          <w:b/>
          <w:bCs/>
          <w:color w:val="auto"/>
          <w:sz w:val="22"/>
          <w:szCs w:val="22"/>
        </w:rPr>
        <w:t>D. Compliance</w:t>
      </w:r>
    </w:p>
    <w:p w:rsidR="008E2A7F" w:rsidRPr="00900AF8" w:rsidRDefault="008E2A7F" w:rsidP="00900AF8">
      <w:pPr>
        <w:spacing w:before="120"/>
        <w:ind w:left="360"/>
        <w:rPr>
          <w:rFonts w:ascii="Calibri" w:hAnsi="Calibri" w:cs="Times New Roman"/>
          <w:b/>
          <w:bCs/>
          <w:color w:val="auto"/>
          <w:sz w:val="22"/>
          <w:szCs w:val="22"/>
        </w:rPr>
      </w:pPr>
      <w:r w:rsidRPr="00900AF8">
        <w:rPr>
          <w:rFonts w:ascii="Calibri" w:hAnsi="Calibri" w:cs="Times New Roman"/>
          <w:b/>
          <w:bCs/>
          <w:color w:val="auto"/>
          <w:sz w:val="22"/>
          <w:szCs w:val="22"/>
        </w:rPr>
        <w:t>1. Compliance Monitoring Process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1.1. Compliance Enforcement Authority</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For Reliability Coordinators and other functional entities that work for their Regional</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Entity, the ERO shall serve as the Compliance Enforcement Authority.</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For entities that do not work for the Regional Entity, the Regional Entity shall serve as</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the Compliance Enforcement Authority.</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1.2. Compliance Monitoring Period and Reset</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Not Applicable.</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1.3. Compliance Monitoring and Enforcement Processes: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Compliance Audits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Self-Certifications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Spot Checking</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Compliance Violation Investigations</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Self-Reporting</w:t>
      </w:r>
    </w:p>
    <w:p w:rsidR="008E2A7F" w:rsidRPr="00900AF8" w:rsidRDefault="008E2A7F" w:rsidP="00900AF8">
      <w:pPr>
        <w:ind w:left="720"/>
        <w:rPr>
          <w:rFonts w:ascii="Calibri" w:hAnsi="Calibri" w:cs="Times New Roman"/>
          <w:color w:val="auto"/>
          <w:sz w:val="22"/>
          <w:szCs w:val="22"/>
        </w:rPr>
      </w:pPr>
      <w:r w:rsidRPr="00900AF8">
        <w:rPr>
          <w:rFonts w:ascii="Calibri" w:hAnsi="Calibri" w:cs="Times New Roman"/>
          <w:color w:val="auto"/>
          <w:sz w:val="22"/>
          <w:szCs w:val="22"/>
        </w:rPr>
        <w:t>Complaints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1.4. Data Retention</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Each Reliability Coordinator, Balancing Authority and Transmission Operator shall keep</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data or evidence to show compliance for three years or since its last compliance audit,</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whichever time frame is the greatest, unless directed by its Compliance Enforcement</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Authority to retain specific evidence for a longer period of time as part of an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investigation.</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If a Reliability Coordinator, Balancing Authority and Transmission Operator is found</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non-compliant, it shall keep information related to the non-compliance until found</w:t>
      </w:r>
      <w:r w:rsidR="00400135" w:rsidRPr="00900AF8">
        <w:rPr>
          <w:rFonts w:ascii="Calibri" w:hAnsi="Calibri" w:cs="Times New Roman"/>
          <w:color w:val="auto"/>
          <w:sz w:val="22"/>
          <w:szCs w:val="22"/>
        </w:rPr>
        <w:t xml:space="preserve"> </w:t>
      </w:r>
      <w:r w:rsidRPr="00900AF8">
        <w:rPr>
          <w:rFonts w:ascii="Calibri" w:hAnsi="Calibri" w:cs="Times New Roman"/>
          <w:color w:val="auto"/>
          <w:sz w:val="22"/>
          <w:szCs w:val="22"/>
        </w:rPr>
        <w:t>compliant.</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The Compliance Enforcement Authority shall keep the last audit records and all</w:t>
      </w:r>
      <w:r w:rsidR="009518B1" w:rsidRPr="00900AF8">
        <w:rPr>
          <w:rFonts w:ascii="Calibri" w:hAnsi="Calibri" w:cs="Times New Roman"/>
          <w:color w:val="auto"/>
          <w:sz w:val="22"/>
          <w:szCs w:val="22"/>
        </w:rPr>
        <w:t xml:space="preserve"> </w:t>
      </w:r>
      <w:r w:rsidRPr="00900AF8">
        <w:rPr>
          <w:rFonts w:ascii="Calibri" w:hAnsi="Calibri" w:cs="Times New Roman"/>
          <w:color w:val="auto"/>
          <w:sz w:val="22"/>
          <w:szCs w:val="22"/>
        </w:rPr>
        <w:t>requested and submitted subsequent audit records.</w:t>
      </w:r>
    </w:p>
    <w:p w:rsidR="008E2A7F" w:rsidRPr="00900AF8" w:rsidRDefault="008E2A7F" w:rsidP="00900AF8">
      <w:pPr>
        <w:spacing w:before="120"/>
        <w:ind w:left="720"/>
        <w:rPr>
          <w:rFonts w:ascii="Calibri" w:hAnsi="Calibri" w:cs="Times New Roman"/>
          <w:b/>
          <w:bCs/>
          <w:color w:val="auto"/>
          <w:sz w:val="22"/>
          <w:szCs w:val="22"/>
        </w:rPr>
      </w:pPr>
      <w:r w:rsidRPr="00900AF8">
        <w:rPr>
          <w:rFonts w:ascii="Calibri" w:hAnsi="Calibri" w:cs="Times New Roman"/>
          <w:b/>
          <w:bCs/>
          <w:color w:val="auto"/>
          <w:sz w:val="22"/>
          <w:szCs w:val="22"/>
        </w:rPr>
        <w:t>1.5. Additional Compliance Information</w:t>
      </w:r>
    </w:p>
    <w:p w:rsidR="008E2A7F" w:rsidRPr="00900AF8" w:rsidRDefault="008E2A7F" w:rsidP="00900AF8">
      <w:pPr>
        <w:spacing w:before="120"/>
        <w:ind w:left="720"/>
        <w:rPr>
          <w:rFonts w:ascii="Calibri" w:hAnsi="Calibri" w:cs="Times New Roman"/>
          <w:color w:val="auto"/>
          <w:sz w:val="22"/>
          <w:szCs w:val="22"/>
        </w:rPr>
      </w:pPr>
      <w:r w:rsidRPr="00900AF8">
        <w:rPr>
          <w:rFonts w:ascii="Calibri" w:hAnsi="Calibri" w:cs="Times New Roman"/>
          <w:color w:val="auto"/>
          <w:sz w:val="22"/>
          <w:szCs w:val="22"/>
        </w:rPr>
        <w:t>None.</w:t>
      </w:r>
    </w:p>
    <w:p w:rsidR="008E2A7F" w:rsidRPr="00F82A30" w:rsidRDefault="008E2A7F" w:rsidP="00AD50F8">
      <w:pPr>
        <w:pStyle w:val="Heading1"/>
        <w:rPr>
          <w:rFonts w:ascii="Tahoma Bold" w:hAnsi="Tahoma Bold"/>
          <w:color w:val="auto"/>
          <w:sz w:val="24"/>
          <w:u w:val="single"/>
        </w:rPr>
      </w:pPr>
    </w:p>
    <w:p w:rsidR="002D2FDD" w:rsidRPr="00F82A30" w:rsidRDefault="002D2FDD" w:rsidP="00AD50F8">
      <w:pPr>
        <w:pStyle w:val="Heading1"/>
        <w:rPr>
          <w:rFonts w:ascii="Tahoma Bold" w:hAnsi="Tahoma Bold"/>
          <w:b/>
          <w:color w:val="auto"/>
          <w:sz w:val="24"/>
          <w:szCs w:val="22"/>
          <w:u w:val="single"/>
        </w:rPr>
      </w:pPr>
      <w:bookmarkStart w:id="15" w:name="OLE_LINK1"/>
      <w:bookmarkStart w:id="16" w:name="OLE_LINK2"/>
    </w:p>
    <w:p w:rsidR="002D2FDD" w:rsidRPr="00F82A30" w:rsidRDefault="002D2FDD" w:rsidP="00AD50F8">
      <w:pPr>
        <w:pStyle w:val="Heading1"/>
        <w:rPr>
          <w:rFonts w:ascii="Tahoma Bold" w:hAnsi="Tahoma Bold"/>
          <w:b/>
          <w:color w:val="auto"/>
          <w:sz w:val="24"/>
          <w:szCs w:val="22"/>
          <w:u w:val="single"/>
        </w:rPr>
      </w:pPr>
    </w:p>
    <w:p w:rsidR="002D2FDD" w:rsidRPr="00F82A30" w:rsidRDefault="002D2FDD" w:rsidP="00AD50F8">
      <w:pPr>
        <w:pStyle w:val="Heading1"/>
        <w:rPr>
          <w:rFonts w:ascii="Tahoma Bold" w:hAnsi="Tahoma Bold"/>
          <w:b/>
          <w:color w:val="auto"/>
          <w:sz w:val="24"/>
          <w:szCs w:val="22"/>
          <w:u w:val="single"/>
        </w:rPr>
      </w:pPr>
    </w:p>
    <w:p w:rsidR="002D2FDD" w:rsidRPr="00F82A30" w:rsidRDefault="002D2FDD" w:rsidP="00AD50F8">
      <w:pPr>
        <w:pStyle w:val="Heading1"/>
        <w:rPr>
          <w:rFonts w:ascii="Tahoma Bold" w:hAnsi="Tahoma Bold"/>
          <w:b/>
          <w:color w:val="auto"/>
          <w:sz w:val="24"/>
          <w:szCs w:val="22"/>
          <w:u w:val="single"/>
        </w:rPr>
      </w:pPr>
    </w:p>
    <w:p w:rsidR="002D2FDD" w:rsidRPr="00F82A30" w:rsidRDefault="002D2FDD" w:rsidP="00AD50F8">
      <w:pPr>
        <w:pStyle w:val="Heading1"/>
        <w:rPr>
          <w:rFonts w:ascii="Tahoma Bold" w:hAnsi="Tahoma Bold"/>
          <w:b/>
          <w:color w:val="auto"/>
          <w:sz w:val="24"/>
          <w:szCs w:val="22"/>
          <w:u w:val="single"/>
        </w:rPr>
      </w:pPr>
    </w:p>
    <w:p w:rsidR="002D2FDD" w:rsidRPr="00F82A30" w:rsidRDefault="002D2FDD" w:rsidP="00AD50F8">
      <w:pPr>
        <w:pStyle w:val="Heading1"/>
        <w:rPr>
          <w:rFonts w:ascii="Tahoma Bold" w:hAnsi="Tahoma Bold"/>
          <w:b/>
          <w:color w:val="auto"/>
          <w:sz w:val="24"/>
          <w:szCs w:val="22"/>
          <w:u w:val="single"/>
        </w:rPr>
      </w:pPr>
    </w:p>
    <w:p w:rsidR="002D2FDD" w:rsidRPr="00F82A30" w:rsidRDefault="002D2FDD" w:rsidP="00AD50F8">
      <w:pPr>
        <w:pStyle w:val="Heading1"/>
        <w:rPr>
          <w:rFonts w:ascii="Tahoma Bold" w:hAnsi="Tahoma Bold"/>
          <w:b/>
          <w:color w:val="auto"/>
          <w:sz w:val="24"/>
          <w:szCs w:val="22"/>
          <w:u w:val="single"/>
        </w:rPr>
      </w:pPr>
    </w:p>
    <w:p w:rsidR="00490283" w:rsidRPr="00F82A30" w:rsidRDefault="00490283" w:rsidP="00490283">
      <w:pPr>
        <w:pStyle w:val="Heading1"/>
        <w:rPr>
          <w:rFonts w:ascii="Tahoma Bold" w:hAnsi="Tahoma Bold"/>
          <w:b/>
          <w:color w:val="auto"/>
          <w:sz w:val="24"/>
          <w:u w:val="single"/>
        </w:rPr>
      </w:pPr>
      <w:bookmarkStart w:id="17" w:name="_Toc323042589"/>
      <w:bookmarkStart w:id="18" w:name="_Toc330463566"/>
      <w:bookmarkEnd w:id="15"/>
      <w:bookmarkEnd w:id="16"/>
      <w:r w:rsidRPr="00F82A30">
        <w:rPr>
          <w:rFonts w:ascii="Tahoma Bold" w:hAnsi="Tahoma Bold"/>
          <w:b/>
          <w:color w:val="auto"/>
          <w:sz w:val="24"/>
          <w:u w:val="single"/>
        </w:rPr>
        <w:t>Sampling Methodology</w:t>
      </w:r>
      <w:bookmarkEnd w:id="17"/>
      <w:bookmarkEnd w:id="18"/>
    </w:p>
    <w:p w:rsidR="00490283" w:rsidRPr="007778AA" w:rsidRDefault="00490283" w:rsidP="00490283">
      <w:pPr>
        <w:rPr>
          <w:rFonts w:ascii="Calibri" w:hAnsi="Calibri" w:cs="Calibri"/>
        </w:rPr>
      </w:pPr>
      <w:r w:rsidRPr="007778AA">
        <w:rPr>
          <w:rFonts w:ascii="Calibri" w:hAnsi="Calibri" w:cs="Calibri"/>
        </w:rPr>
        <w:t>Sampling is essential for auditing compliance with NERC Reliability Standards since it is not always possible</w:t>
      </w:r>
    </w:p>
    <w:p w:rsidR="00490283" w:rsidRPr="007778AA" w:rsidRDefault="00490283" w:rsidP="00490283">
      <w:pPr>
        <w:rPr>
          <w:rFonts w:ascii="Calibri" w:hAnsi="Calibri"/>
        </w:rPr>
      </w:pPr>
      <w:r w:rsidRPr="007778AA">
        <w:rPr>
          <w:rFonts w:ascii="Calibri" w:hAnsi="Calibri" w:cs="Calibri"/>
        </w:rPr>
        <w:t xml:space="preserve">or practical to test 100% of either the equipment, documentation, or both, associated with the full suite of enforceable standards. </w:t>
      </w:r>
      <w:r w:rsidRPr="007778AA">
        <w:rPr>
          <w:rFonts w:ascii="Calibri" w:hAnsi="Calibri"/>
        </w:rPr>
        <w:t xml:space="preserve">The </w:t>
      </w:r>
      <w:hyperlink r:id="rId9" w:history="1">
        <w:r w:rsidRPr="007778AA">
          <w:rPr>
            <w:rStyle w:val="Hyperlink"/>
            <w:rFonts w:ascii="Calibri" w:hAnsi="Calibri" w:cs="Times New Roman"/>
          </w:rPr>
          <w:t>sampling methodology guidelines</w:t>
        </w:r>
      </w:hyperlink>
      <w:r w:rsidRPr="007778AA">
        <w:rPr>
          <w:rFonts w:ascii="Calibri" w:hAnsi="Calibri"/>
        </w:rPr>
        <w:t xml:space="preserve">, or sample guidelines, provided by the Electric Reliability Organization help to establish a minimum sample set for monitoring and enforcement uses in audits of NERC Reliability Standards. </w:t>
      </w:r>
    </w:p>
    <w:p w:rsidR="00490283" w:rsidRPr="007778AA" w:rsidRDefault="00490283" w:rsidP="00490283">
      <w:pPr>
        <w:rPr>
          <w:rFonts w:ascii="Calibri" w:hAnsi="Calibri"/>
        </w:rPr>
      </w:pPr>
    </w:p>
    <w:p w:rsidR="00490283" w:rsidRPr="007778AA" w:rsidRDefault="00490283" w:rsidP="00490283">
      <w:pPr>
        <w:rPr>
          <w:rFonts w:ascii="Calibri" w:hAnsi="Calibri" w:cs="Calibri"/>
        </w:rPr>
      </w:pPr>
      <w:r w:rsidRPr="007778AA">
        <w:rPr>
          <w:rFonts w:ascii="Calibri" w:hAnsi="Calibri"/>
        </w:rPr>
        <w:t xml:space="preserve">There are two approaches to sampling: statistical and non-statistical, and choosing which to use depends on the objectives for sampling. </w:t>
      </w:r>
      <w:r w:rsidR="00B80BD8" w:rsidRPr="007778AA">
        <w:rPr>
          <w:rFonts w:ascii="Calibri" w:hAnsi="Calibri"/>
        </w:rPr>
        <w:t>(</w:t>
      </w:r>
      <w:r w:rsidR="00B80BD8" w:rsidRPr="007778AA">
        <w:rPr>
          <w:rFonts w:ascii="Calibri" w:hAnsi="Calibri" w:cs="Calibri"/>
        </w:rPr>
        <w:t xml:space="preserve">When the population sample to be reviewed is documentation, a statistical approach using </w:t>
      </w:r>
      <w:hyperlink r:id="rId10" w:history="1">
        <w:r w:rsidR="00B80BD8" w:rsidRPr="007778AA">
          <w:rPr>
            <w:rStyle w:val="Hyperlink"/>
            <w:rFonts w:ascii="Calibri" w:hAnsi="Calibri" w:cs="Calibri"/>
          </w:rPr>
          <w:t>RAT‐STATS</w:t>
        </w:r>
      </w:hyperlink>
      <w:r w:rsidR="00B80BD8" w:rsidRPr="007778AA">
        <w:rPr>
          <w:rFonts w:ascii="Calibri" w:hAnsi="Calibri" w:cs="Calibri"/>
        </w:rPr>
        <w:t xml:space="preserve"> is expected.) </w:t>
      </w:r>
      <w:r w:rsidRPr="007778AA">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w:t>
      </w:r>
      <w:r w:rsidR="001E35B6" w:rsidRPr="007778AA">
        <w:rPr>
          <w:rFonts w:ascii="Calibri" w:hAnsi="Calibri"/>
        </w:rPr>
        <w:t>I</w:t>
      </w:r>
      <w:r w:rsidR="001E35B6">
        <w:rPr>
          <w:rFonts w:ascii="Calibri" w:hAnsi="Calibri"/>
        </w:rPr>
        <w:t>f</w:t>
      </w:r>
      <w:r w:rsidR="001E35B6" w:rsidRPr="007778AA">
        <w:rPr>
          <w:rFonts w:ascii="Calibri" w:hAnsi="Calibri"/>
        </w:rPr>
        <w:t xml:space="preserve"> </w:t>
      </w:r>
      <w:r w:rsidRPr="007778AA">
        <w:rPr>
          <w:rFonts w:ascii="Calibri" w:hAnsi="Calibri"/>
        </w:rPr>
        <w:t>doing so, the audit team will document the rational</w:t>
      </w:r>
      <w:r w:rsidR="00771926" w:rsidRPr="007778AA">
        <w:rPr>
          <w:rFonts w:ascii="Calibri" w:hAnsi="Calibri"/>
        </w:rPr>
        <w:t>e</w:t>
      </w:r>
      <w:r w:rsidRPr="007778AA">
        <w:rPr>
          <w:rFonts w:ascii="Calibri" w:hAnsi="Calibri"/>
        </w:rPr>
        <w:t xml:space="preserve"> for reducing the scope of the of sample population in the RSAW or audit report. </w:t>
      </w:r>
    </w:p>
    <w:p w:rsidR="00380334" w:rsidRPr="007778AA" w:rsidRDefault="00380334" w:rsidP="00380334">
      <w:pPr>
        <w:rPr>
          <w:rFonts w:ascii="Calibri" w:hAnsi="Calibri" w:cs="Calibri"/>
        </w:rPr>
      </w:pPr>
    </w:p>
    <w:p w:rsidR="00490283" w:rsidRPr="009B42B5" w:rsidRDefault="00490283" w:rsidP="00490283">
      <w:pPr>
        <w:rPr>
          <w:rFonts w:ascii="Calibri" w:hAnsi="Calibri"/>
          <w:strike/>
        </w:rPr>
      </w:pPr>
      <w:r w:rsidRPr="007778AA">
        <w:rPr>
          <w:rFonts w:ascii="Calibri" w:hAnsi="Calibri"/>
        </w:rPr>
        <w:t xml:space="preserve">Additionally, separate from the audit, the registered entity may use this methodology to determine the sample population to test in order to provide </w:t>
      </w:r>
      <w:r w:rsidR="001E35B6">
        <w:rPr>
          <w:rFonts w:ascii="Calibri" w:hAnsi="Calibri"/>
        </w:rPr>
        <w:t>itself</w:t>
      </w:r>
      <w:r w:rsidR="001E35B6" w:rsidRPr="007778AA">
        <w:rPr>
          <w:rFonts w:ascii="Calibri" w:hAnsi="Calibri"/>
        </w:rPr>
        <w:t xml:space="preserve"> </w:t>
      </w:r>
      <w:r w:rsidRPr="007778AA">
        <w:rPr>
          <w:rFonts w:ascii="Calibri" w:hAnsi="Calibri"/>
        </w:rPr>
        <w:t>reasonable assurance that management’s expectations are being met by the organization</w:t>
      </w:r>
      <w:r w:rsidR="001E35B6">
        <w:rPr>
          <w:rFonts w:ascii="Calibri" w:hAnsi="Calibri"/>
        </w:rPr>
        <w:t>.</w:t>
      </w:r>
      <w:r w:rsidRPr="009B42B5">
        <w:rPr>
          <w:rFonts w:ascii="Calibri" w:hAnsi="Calibri"/>
          <w:strike/>
        </w:rPr>
        <w:t>.</w:t>
      </w:r>
    </w:p>
    <w:p w:rsidR="001929EA" w:rsidRDefault="001929EA" w:rsidP="00490283">
      <w:pPr>
        <w:rPr>
          <w:rFonts w:ascii="Calibri" w:hAnsi="Calibri"/>
        </w:rPr>
      </w:pPr>
    </w:p>
    <w:p w:rsidR="006D1D5C" w:rsidRDefault="006D1D5C" w:rsidP="00490283">
      <w:pPr>
        <w:rPr>
          <w:rFonts w:ascii="Calibri" w:hAnsi="Calibri"/>
        </w:rPr>
      </w:pPr>
      <w:r>
        <w:rPr>
          <w:rFonts w:ascii="Tahoma Bold" w:hAnsi="Tahoma Bold"/>
          <w:b/>
          <w:color w:val="auto"/>
          <w:u w:val="single"/>
        </w:rPr>
        <w:t>FERC Orders</w:t>
      </w:r>
    </w:p>
    <w:p w:rsidR="006D1D5C" w:rsidRPr="006D1D5C" w:rsidRDefault="003A2FEE" w:rsidP="006D1D5C">
      <w:pPr>
        <w:rPr>
          <w:rFonts w:ascii="Calibri" w:hAnsi="Calibri"/>
        </w:rPr>
      </w:pPr>
      <w:hyperlink r:id="rId11" w:history="1">
        <w:r w:rsidR="006D1D5C" w:rsidRPr="006D1D5C">
          <w:rPr>
            <w:rFonts w:ascii="Calibri" w:hAnsi="Calibri"/>
          </w:rPr>
          <w:t>FERC Order No. 742 paragraph 34</w:t>
        </w:r>
      </w:hyperlink>
      <w:r w:rsidR="006D1D5C" w:rsidRPr="006D1D5C">
        <w:rPr>
          <w:rFonts w:ascii="Calibri" w:hAnsi="Calibri"/>
        </w:rPr>
        <w:t>:  “Based on NERC’s and the majority of the commenter’s affirmation that continual training is a fundamental part of a systematic approach to training and an enforceable requirement under PER-005-1, we find that any systematic approach to training including the systematic approach to training mandated by Reliability Standard PER-005-1, would entail continuing training to refresh system operators’ knowledge and to cover any new tasks relevant to the operation of the Bulk Power System.”</w:t>
      </w:r>
    </w:p>
    <w:p w:rsidR="006D1D5C" w:rsidRPr="00F82A30" w:rsidRDefault="006D1D5C" w:rsidP="006D1D5C">
      <w:pPr>
        <w:pStyle w:val="Heading1"/>
        <w:rPr>
          <w:rFonts w:ascii="Calibri" w:hAnsi="Calibri" w:cs="Arial"/>
          <w:color w:val="000000"/>
          <w:sz w:val="24"/>
          <w:szCs w:val="24"/>
        </w:rPr>
      </w:pPr>
    </w:p>
    <w:p w:rsidR="006D1D5C" w:rsidRPr="00F82A30" w:rsidRDefault="003A2FEE" w:rsidP="006D1D5C">
      <w:pPr>
        <w:pStyle w:val="Heading1"/>
        <w:rPr>
          <w:rFonts w:ascii="Calibri" w:hAnsi="Calibri" w:cs="Arial"/>
          <w:color w:val="000000"/>
          <w:sz w:val="24"/>
          <w:szCs w:val="24"/>
        </w:rPr>
      </w:pPr>
      <w:hyperlink r:id="rId12" w:history="1">
        <w:r w:rsidR="006D1D5C" w:rsidRPr="00F82A30">
          <w:rPr>
            <w:rFonts w:ascii="Calibri" w:hAnsi="Calibri" w:cs="Arial"/>
            <w:color w:val="000000"/>
            <w:sz w:val="24"/>
            <w:szCs w:val="24"/>
          </w:rPr>
          <w:t>FERC Order No. 742 Paragraph 38</w:t>
        </w:r>
      </w:hyperlink>
      <w:r w:rsidR="006D1D5C" w:rsidRPr="00F82A30">
        <w:rPr>
          <w:rFonts w:ascii="Calibri" w:hAnsi="Calibri" w:cs="Arial"/>
          <w:color w:val="000000"/>
          <w:sz w:val="24"/>
          <w:szCs w:val="24"/>
        </w:rPr>
        <w:t>, in pertinent part: Commission determination: “Based on the comments received, the commission concludes that the current requirement for each training program (that training staff must be identified and that such staff must be competent in both knowledge of system operations and instructional capabilities) is inherent in any systematic approach to training that a registered entity would use to meet this requirement, and thus is an enforceable component of R1. …” Although PER-005-1 does not explicitly state that training staff must be be identified and that such staff must be competent in both knowledge of system operations and instructional capabilities, FERC concluded that this is inherent to any systematic approach to training.</w:t>
      </w:r>
    </w:p>
    <w:p w:rsidR="006D1D5C" w:rsidRPr="00F82A30" w:rsidRDefault="006D1D5C" w:rsidP="00B30AD3">
      <w:pPr>
        <w:pStyle w:val="Heading1"/>
        <w:rPr>
          <w:rFonts w:ascii="Calibri" w:hAnsi="Calibri" w:cs="Arial"/>
          <w:color w:val="000000"/>
          <w:sz w:val="24"/>
          <w:szCs w:val="24"/>
        </w:rPr>
      </w:pPr>
    </w:p>
    <w:p w:rsidR="00900AF8" w:rsidRPr="00F82A30" w:rsidRDefault="003A2FEE" w:rsidP="00B30AD3">
      <w:pPr>
        <w:pStyle w:val="Heading1"/>
        <w:rPr>
          <w:rFonts w:ascii="Calibri" w:hAnsi="Calibri" w:cs="Arial"/>
          <w:color w:val="000000"/>
          <w:sz w:val="24"/>
          <w:szCs w:val="24"/>
        </w:rPr>
      </w:pPr>
      <w:hyperlink r:id="rId13" w:history="1">
        <w:r w:rsidR="006D1D5C" w:rsidRPr="00F82A30">
          <w:rPr>
            <w:rFonts w:ascii="Calibri" w:hAnsi="Calibri" w:cs="Arial"/>
            <w:color w:val="000000"/>
            <w:sz w:val="24"/>
            <w:szCs w:val="24"/>
          </w:rPr>
          <w:t xml:space="preserve">FERC Order No. 742 Paragraph 55, </w:t>
        </w:r>
      </w:hyperlink>
      <w:r w:rsidR="006D1D5C" w:rsidRPr="00F82A30">
        <w:rPr>
          <w:rFonts w:ascii="Calibri" w:hAnsi="Calibri" w:cs="Arial"/>
          <w:color w:val="000000"/>
          <w:sz w:val="24"/>
          <w:szCs w:val="24"/>
        </w:rPr>
        <w:t>Commission Determination: “We affirm NERC’s and the industry’s understanding that PER-005-1, Requirement R3.1 does not require the use of simulators specific to an operator’s own system. While the Commission continues to feel there is value in using custom simulators, we acknowledge that NERC and industry have determined that it is not necessary at this time. …”</w:t>
      </w:r>
    </w:p>
    <w:sectPr w:rsidR="00900AF8" w:rsidRPr="00F82A30" w:rsidSect="00F90C8A">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0FA" w:rsidRDefault="005410FA">
      <w:r>
        <w:separator/>
      </w:r>
    </w:p>
  </w:endnote>
  <w:endnote w:type="continuationSeparator" w:id="0">
    <w:p w:rsidR="005410FA" w:rsidRDefault="0054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 Bold">
    <w:panose1 w:val="020B080403050404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D" w:rsidRDefault="00FF28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7EE" w:rsidRPr="001D34F6" w:rsidRDefault="00EA57EE"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EA57EE" w:rsidRPr="001D34F6" w:rsidRDefault="00EA57E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EA57EE" w:rsidRPr="001D34F6" w:rsidRDefault="00EA57E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EA57EE" w:rsidRPr="001D34F6" w:rsidRDefault="00EA57E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EA57EE" w:rsidRPr="001D34F6" w:rsidRDefault="00EA57EE"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EA57EE" w:rsidRPr="001D34F6" w:rsidRDefault="00EA57EE"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RSAW_PER-005-1_201</w:t>
    </w:r>
    <w:r w:rsidR="002B1D47">
      <w:rPr>
        <w:rFonts w:ascii="Calibri" w:hAnsi="Calibri"/>
        <w:sz w:val="18"/>
        <w:szCs w:val="18"/>
      </w:rPr>
      <w:t>3</w:t>
    </w:r>
    <w:r w:rsidRPr="001D34F6">
      <w:rPr>
        <w:rFonts w:ascii="Calibri" w:hAnsi="Calibri"/>
        <w:sz w:val="18"/>
        <w:szCs w:val="18"/>
      </w:rPr>
      <w:t>_v1</w:t>
    </w:r>
    <w:r w:rsidRPr="001D34F6">
      <w:rPr>
        <w:rFonts w:ascii="Calibri" w:hAnsi="Calibri"/>
      </w:rPr>
      <w:tab/>
    </w:r>
  </w:p>
  <w:p w:rsidR="00EA57EE" w:rsidRPr="0071254D" w:rsidRDefault="00D8209E"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EA57EE"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3A2FEE">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D" w:rsidRDefault="00FF28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0FA" w:rsidRDefault="005410FA">
      <w:r>
        <w:separator/>
      </w:r>
    </w:p>
  </w:footnote>
  <w:footnote w:type="continuationSeparator" w:id="0">
    <w:p w:rsidR="005410FA" w:rsidRDefault="005410FA">
      <w:r>
        <w:continuationSeparator/>
      </w:r>
    </w:p>
  </w:footnote>
  <w:footnote w:id="1">
    <w:p w:rsidR="00EA57EE" w:rsidRPr="004F562B" w:rsidRDefault="00EA57EE"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w:t>
      </w:r>
      <w:r>
        <w:rPr>
          <w:rFonts w:ascii="Calibri" w:hAnsi="Calibri" w:cs="Times New Roman"/>
          <w:sz w:val="16"/>
          <w:szCs w:val="16"/>
        </w:rPr>
        <w:t>relates</w:t>
      </w:r>
      <w:r w:rsidRPr="004F562B">
        <w:rPr>
          <w:rFonts w:ascii="Calibri" w:hAnsi="Calibri" w:cs="Times New Roman"/>
          <w:sz w:val="16"/>
          <w:szCs w:val="16"/>
        </w:rPr>
        <w:t xml:space="preserve"> to specific versions of each NERC Reliability Standard.  Entities using this RSAW should choose the version of the RSAW applicable to the </w:t>
      </w:r>
      <w:r>
        <w:rPr>
          <w:rFonts w:ascii="Calibri" w:hAnsi="Calibri" w:cs="Times New Roman"/>
          <w:sz w:val="16"/>
          <w:szCs w:val="16"/>
        </w:rPr>
        <w:t xml:space="preserve">version of the </w:t>
      </w:r>
      <w:r w:rsidRPr="004F562B">
        <w:rPr>
          <w:rFonts w:ascii="Calibri" w:hAnsi="Calibri" w:cs="Times New Roman"/>
          <w:sz w:val="16"/>
          <w:szCs w:val="16"/>
        </w:rPr>
        <w:t>Reliability Standard being assessed.  While the information included in this RSAW provides some of the methodology that NERC has elected to use to assess compliance with the requirements of the Reliability Standard, this document should not be treated as a substitute for</w:t>
      </w:r>
      <w:r>
        <w:rPr>
          <w:rFonts w:ascii="Calibri" w:hAnsi="Calibri" w:cs="Times New Roman"/>
          <w:sz w:val="16"/>
          <w:szCs w:val="16"/>
        </w:rPr>
        <w:t xml:space="preserve"> compliance with</w:t>
      </w:r>
      <w:r w:rsidRPr="004F562B">
        <w:rPr>
          <w:rFonts w:ascii="Calibri" w:hAnsi="Calibri" w:cs="Times New Roman"/>
          <w:sz w:val="16"/>
          <w:szCs w:val="16"/>
        </w:rPr>
        <w:t xml:space="preserve">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xml:space="preserve">.   Additionally, NERC Reliability Standards are updated </w:t>
      </w:r>
      <w:r>
        <w:rPr>
          <w:rFonts w:ascii="Calibri" w:hAnsi="Calibri" w:cs="Times New Roman"/>
          <w:sz w:val="16"/>
          <w:szCs w:val="16"/>
        </w:rPr>
        <w:t>on occasion</w:t>
      </w:r>
      <w:r w:rsidRPr="004F562B">
        <w:rPr>
          <w:rFonts w:ascii="Calibri" w:hAnsi="Calibri" w:cs="Times New Roman"/>
          <w:sz w:val="16"/>
          <w:szCs w:val="16"/>
        </w:rPr>
        <w:t xml:space="preserve">, and this RSAW may not necessarily </w:t>
      </w:r>
      <w:r>
        <w:rPr>
          <w:rFonts w:ascii="Calibri" w:hAnsi="Calibri" w:cs="Times New Roman"/>
          <w:sz w:val="16"/>
          <w:szCs w:val="16"/>
        </w:rPr>
        <w:t>reflect the current version of the ReliabilityStandard</w:t>
      </w:r>
      <w:r w:rsidRPr="004F562B">
        <w:rPr>
          <w:rFonts w:ascii="Calibri" w:hAnsi="Calibri" w:cs="Times New Roman"/>
          <w:sz w:val="16"/>
          <w:szCs w:val="16"/>
        </w:rPr>
        <w:t xml:space="preserve">.  Therefore, it is imperative that entities treat this RSAW as a reference document only, and not as a substitute or replacement for the Reliability Standard.  It is the responsibility of the registered entity to verify its </w:t>
      </w:r>
      <w:r>
        <w:rPr>
          <w:rFonts w:ascii="Calibri" w:hAnsi="Calibri" w:cs="Times New Roman"/>
          <w:sz w:val="16"/>
          <w:szCs w:val="16"/>
        </w:rPr>
        <w:t xml:space="preserve">continued </w:t>
      </w:r>
      <w:r w:rsidRPr="004F562B">
        <w:rPr>
          <w:rFonts w:ascii="Calibri" w:hAnsi="Calibri" w:cs="Times New Roman"/>
          <w:sz w:val="16"/>
          <w:szCs w:val="16"/>
        </w:rPr>
        <w:t>compliance with the latest approved version of the Reliability Standards, by the applicable governmental authority, relevant to its registration status.</w:t>
      </w:r>
    </w:p>
    <w:p w:rsidR="00EA57EE" w:rsidRPr="004F562B" w:rsidRDefault="00EA57EE" w:rsidP="001D52A5">
      <w:pPr>
        <w:jc w:val="both"/>
        <w:rPr>
          <w:rFonts w:ascii="Calibri" w:hAnsi="Calibri" w:cs="Times New Roman"/>
          <w:sz w:val="16"/>
          <w:szCs w:val="16"/>
        </w:rPr>
      </w:pPr>
    </w:p>
    <w:p w:rsidR="00EA57EE" w:rsidRPr="004F562B" w:rsidRDefault="00EA57EE"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EA57EE" w:rsidRDefault="00EA57E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D" w:rsidRDefault="00FF28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7EE" w:rsidRDefault="00EA57EE" w:rsidP="00E67FE8">
    <w:pPr>
      <w:widowControl w:val="0"/>
      <w:spacing w:line="294" w:lineRule="exact"/>
      <w:rPr>
        <w:rFonts w:ascii="Times New Roman" w:hAnsi="Times New Roman" w:cs="Times New Roman"/>
        <w:b/>
        <w:bCs/>
        <w:color w:val="003366"/>
        <w:sz w:val="28"/>
        <w:szCs w:val="28"/>
      </w:rPr>
    </w:pPr>
  </w:p>
  <w:p w:rsidR="00EA57EE" w:rsidRPr="00747591" w:rsidRDefault="00EA57EE"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EA57EE" w:rsidRDefault="00F82A30" w:rsidP="00747591">
    <w:pPr>
      <w:widowControl w:val="0"/>
      <w:spacing w:before="66"/>
      <w:rPr>
        <w:rFonts w:cs="Times New Roman"/>
      </w:rPr>
    </w:pPr>
    <w:r w:rsidRPr="004516B8">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EA57EE" w:rsidRDefault="00EA57E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D" w:rsidRDefault="00FF28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2">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3">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4">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7">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1">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2">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4">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5">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6">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18">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1">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5"/>
  </w:num>
  <w:num w:numId="6">
    <w:abstractNumId w:val="9"/>
  </w:num>
  <w:num w:numId="7">
    <w:abstractNumId w:val="3"/>
  </w:num>
  <w:num w:numId="8">
    <w:abstractNumId w:val="18"/>
  </w:num>
  <w:num w:numId="9">
    <w:abstractNumId w:val="17"/>
  </w:num>
  <w:num w:numId="10">
    <w:abstractNumId w:val="2"/>
  </w:num>
  <w:num w:numId="11">
    <w:abstractNumId w:val="13"/>
  </w:num>
  <w:num w:numId="12">
    <w:abstractNumId w:val="6"/>
  </w:num>
  <w:num w:numId="13">
    <w:abstractNumId w:val="0"/>
  </w:num>
  <w:num w:numId="14">
    <w:abstractNumId w:val="1"/>
  </w:num>
  <w:num w:numId="15">
    <w:abstractNumId w:val="23"/>
  </w:num>
  <w:num w:numId="16">
    <w:abstractNumId w:val="20"/>
  </w:num>
  <w:num w:numId="17">
    <w:abstractNumId w:val="21"/>
  </w:num>
  <w:num w:numId="18">
    <w:abstractNumId w:val="14"/>
  </w:num>
  <w:num w:numId="19">
    <w:abstractNumId w:val="11"/>
  </w:num>
  <w:num w:numId="20">
    <w:abstractNumId w:val="4"/>
  </w:num>
  <w:num w:numId="21">
    <w:abstractNumId w:val="10"/>
  </w:num>
  <w:num w:numId="22">
    <w:abstractNumId w:val="5"/>
  </w:num>
  <w:num w:numId="23">
    <w:abstractNumId w:val="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2DE0"/>
    <w:rsid w:val="00013BFD"/>
    <w:rsid w:val="00014D37"/>
    <w:rsid w:val="00015EAB"/>
    <w:rsid w:val="0001732B"/>
    <w:rsid w:val="0001788B"/>
    <w:rsid w:val="000179A2"/>
    <w:rsid w:val="000212D9"/>
    <w:rsid w:val="00021844"/>
    <w:rsid w:val="00022E22"/>
    <w:rsid w:val="000247EF"/>
    <w:rsid w:val="000260A6"/>
    <w:rsid w:val="000300B9"/>
    <w:rsid w:val="00034ADC"/>
    <w:rsid w:val="00036978"/>
    <w:rsid w:val="00041263"/>
    <w:rsid w:val="00041788"/>
    <w:rsid w:val="00044024"/>
    <w:rsid w:val="00045121"/>
    <w:rsid w:val="00047231"/>
    <w:rsid w:val="00052F5E"/>
    <w:rsid w:val="0005590C"/>
    <w:rsid w:val="000573C6"/>
    <w:rsid w:val="00060F12"/>
    <w:rsid w:val="00061CC7"/>
    <w:rsid w:val="00070F45"/>
    <w:rsid w:val="00072DCD"/>
    <w:rsid w:val="00075B20"/>
    <w:rsid w:val="00077313"/>
    <w:rsid w:val="0008149C"/>
    <w:rsid w:val="00082DC8"/>
    <w:rsid w:val="000849D2"/>
    <w:rsid w:val="000849DD"/>
    <w:rsid w:val="000878FE"/>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57DE"/>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370E"/>
    <w:rsid w:val="001845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84A"/>
    <w:rsid w:val="001E2423"/>
    <w:rsid w:val="001E2A9A"/>
    <w:rsid w:val="001E35B6"/>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7196"/>
    <w:rsid w:val="00222481"/>
    <w:rsid w:val="00224B6E"/>
    <w:rsid w:val="00224F11"/>
    <w:rsid w:val="00225322"/>
    <w:rsid w:val="00226184"/>
    <w:rsid w:val="00231A38"/>
    <w:rsid w:val="00234DD6"/>
    <w:rsid w:val="00236B31"/>
    <w:rsid w:val="00237055"/>
    <w:rsid w:val="002420D5"/>
    <w:rsid w:val="002447EB"/>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B1D47"/>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7C24"/>
    <w:rsid w:val="00390D2D"/>
    <w:rsid w:val="00391448"/>
    <w:rsid w:val="003916DB"/>
    <w:rsid w:val="0039421A"/>
    <w:rsid w:val="0039464A"/>
    <w:rsid w:val="00394AB6"/>
    <w:rsid w:val="003A134C"/>
    <w:rsid w:val="003A2E40"/>
    <w:rsid w:val="003A2FEE"/>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5193"/>
    <w:rsid w:val="003E60F2"/>
    <w:rsid w:val="003F0CCC"/>
    <w:rsid w:val="003F1759"/>
    <w:rsid w:val="003F1D3A"/>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16BA"/>
    <w:rsid w:val="00432056"/>
    <w:rsid w:val="00432445"/>
    <w:rsid w:val="00440BF2"/>
    <w:rsid w:val="004422BC"/>
    <w:rsid w:val="004422C3"/>
    <w:rsid w:val="00442893"/>
    <w:rsid w:val="004436C9"/>
    <w:rsid w:val="00443E7F"/>
    <w:rsid w:val="004500CD"/>
    <w:rsid w:val="004516B8"/>
    <w:rsid w:val="00451897"/>
    <w:rsid w:val="00452214"/>
    <w:rsid w:val="00453A44"/>
    <w:rsid w:val="00454791"/>
    <w:rsid w:val="004563E3"/>
    <w:rsid w:val="00462069"/>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6344"/>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10FA"/>
    <w:rsid w:val="005466D8"/>
    <w:rsid w:val="005477A9"/>
    <w:rsid w:val="00550866"/>
    <w:rsid w:val="00554773"/>
    <w:rsid w:val="00556298"/>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D0B81"/>
    <w:rsid w:val="005D4351"/>
    <w:rsid w:val="005D6887"/>
    <w:rsid w:val="005D6B07"/>
    <w:rsid w:val="005D7AED"/>
    <w:rsid w:val="005E2665"/>
    <w:rsid w:val="005E3D17"/>
    <w:rsid w:val="005E4EA3"/>
    <w:rsid w:val="005F38C9"/>
    <w:rsid w:val="005F4033"/>
    <w:rsid w:val="005F411D"/>
    <w:rsid w:val="005F43DA"/>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245A"/>
    <w:rsid w:val="006328C8"/>
    <w:rsid w:val="00634133"/>
    <w:rsid w:val="00635FB0"/>
    <w:rsid w:val="00642AE9"/>
    <w:rsid w:val="0064547F"/>
    <w:rsid w:val="00651481"/>
    <w:rsid w:val="00654818"/>
    <w:rsid w:val="00654B57"/>
    <w:rsid w:val="00661A57"/>
    <w:rsid w:val="0066403A"/>
    <w:rsid w:val="00664419"/>
    <w:rsid w:val="00664A2F"/>
    <w:rsid w:val="00665924"/>
    <w:rsid w:val="006734AC"/>
    <w:rsid w:val="006779E8"/>
    <w:rsid w:val="00677F0D"/>
    <w:rsid w:val="0068392C"/>
    <w:rsid w:val="006841B7"/>
    <w:rsid w:val="00684718"/>
    <w:rsid w:val="00684DE2"/>
    <w:rsid w:val="00687673"/>
    <w:rsid w:val="0069130C"/>
    <w:rsid w:val="006927B9"/>
    <w:rsid w:val="00692A61"/>
    <w:rsid w:val="0069400D"/>
    <w:rsid w:val="00695EC3"/>
    <w:rsid w:val="006A1AAE"/>
    <w:rsid w:val="006A2650"/>
    <w:rsid w:val="006A79D5"/>
    <w:rsid w:val="006B0C28"/>
    <w:rsid w:val="006B15BB"/>
    <w:rsid w:val="006B23C2"/>
    <w:rsid w:val="006B2624"/>
    <w:rsid w:val="006B3DBC"/>
    <w:rsid w:val="006B744E"/>
    <w:rsid w:val="006C0007"/>
    <w:rsid w:val="006C2E95"/>
    <w:rsid w:val="006C4940"/>
    <w:rsid w:val="006C6597"/>
    <w:rsid w:val="006D1AA0"/>
    <w:rsid w:val="006D1D5C"/>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1FA9"/>
    <w:rsid w:val="007E4229"/>
    <w:rsid w:val="007E5B1C"/>
    <w:rsid w:val="007F428E"/>
    <w:rsid w:val="007F66BF"/>
    <w:rsid w:val="007F794F"/>
    <w:rsid w:val="00801C99"/>
    <w:rsid w:val="00802D70"/>
    <w:rsid w:val="00803D25"/>
    <w:rsid w:val="008074FD"/>
    <w:rsid w:val="008117A5"/>
    <w:rsid w:val="00813503"/>
    <w:rsid w:val="00816182"/>
    <w:rsid w:val="00816AB5"/>
    <w:rsid w:val="008208DB"/>
    <w:rsid w:val="0082291E"/>
    <w:rsid w:val="00825446"/>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243D"/>
    <w:rsid w:val="008C330D"/>
    <w:rsid w:val="008C595A"/>
    <w:rsid w:val="008C65D1"/>
    <w:rsid w:val="008C7867"/>
    <w:rsid w:val="008D042B"/>
    <w:rsid w:val="008D14DE"/>
    <w:rsid w:val="008D2944"/>
    <w:rsid w:val="008D4860"/>
    <w:rsid w:val="008E177D"/>
    <w:rsid w:val="008E2539"/>
    <w:rsid w:val="008E2A7F"/>
    <w:rsid w:val="008E5AE5"/>
    <w:rsid w:val="008F0515"/>
    <w:rsid w:val="008F1748"/>
    <w:rsid w:val="008F22AC"/>
    <w:rsid w:val="008F2578"/>
    <w:rsid w:val="008F2AE4"/>
    <w:rsid w:val="008F300B"/>
    <w:rsid w:val="008F37ED"/>
    <w:rsid w:val="008F4B9F"/>
    <w:rsid w:val="008F7086"/>
    <w:rsid w:val="00900AF8"/>
    <w:rsid w:val="0090102F"/>
    <w:rsid w:val="00901C8B"/>
    <w:rsid w:val="00901DC2"/>
    <w:rsid w:val="00904CC3"/>
    <w:rsid w:val="009122ED"/>
    <w:rsid w:val="009171D3"/>
    <w:rsid w:val="0092246E"/>
    <w:rsid w:val="009238FB"/>
    <w:rsid w:val="00923919"/>
    <w:rsid w:val="00923FD5"/>
    <w:rsid w:val="0093027E"/>
    <w:rsid w:val="0093048F"/>
    <w:rsid w:val="0093423F"/>
    <w:rsid w:val="0093605C"/>
    <w:rsid w:val="00936323"/>
    <w:rsid w:val="00937D81"/>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712"/>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B299B"/>
    <w:rsid w:val="009B42B5"/>
    <w:rsid w:val="009C03E5"/>
    <w:rsid w:val="009C4442"/>
    <w:rsid w:val="009D1C01"/>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125DF"/>
    <w:rsid w:val="00A14177"/>
    <w:rsid w:val="00A147C5"/>
    <w:rsid w:val="00A1749E"/>
    <w:rsid w:val="00A2201D"/>
    <w:rsid w:val="00A2485B"/>
    <w:rsid w:val="00A251DE"/>
    <w:rsid w:val="00A26661"/>
    <w:rsid w:val="00A2677C"/>
    <w:rsid w:val="00A279F9"/>
    <w:rsid w:val="00A30A2F"/>
    <w:rsid w:val="00A30EBD"/>
    <w:rsid w:val="00A33684"/>
    <w:rsid w:val="00A33C62"/>
    <w:rsid w:val="00A348F0"/>
    <w:rsid w:val="00A4052F"/>
    <w:rsid w:val="00A41C91"/>
    <w:rsid w:val="00A50AA7"/>
    <w:rsid w:val="00A5274C"/>
    <w:rsid w:val="00A53133"/>
    <w:rsid w:val="00A545FE"/>
    <w:rsid w:val="00A55FFA"/>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2EE9"/>
    <w:rsid w:val="00B430D3"/>
    <w:rsid w:val="00B44AFB"/>
    <w:rsid w:val="00B4689F"/>
    <w:rsid w:val="00B475D0"/>
    <w:rsid w:val="00B47B9A"/>
    <w:rsid w:val="00B51643"/>
    <w:rsid w:val="00B63668"/>
    <w:rsid w:val="00B64448"/>
    <w:rsid w:val="00B71AB2"/>
    <w:rsid w:val="00B75AB9"/>
    <w:rsid w:val="00B7780E"/>
    <w:rsid w:val="00B80378"/>
    <w:rsid w:val="00B80BD8"/>
    <w:rsid w:val="00B81458"/>
    <w:rsid w:val="00B81EDD"/>
    <w:rsid w:val="00B846C9"/>
    <w:rsid w:val="00B8504E"/>
    <w:rsid w:val="00B91D9C"/>
    <w:rsid w:val="00B922F1"/>
    <w:rsid w:val="00B934FC"/>
    <w:rsid w:val="00B951FA"/>
    <w:rsid w:val="00B970C5"/>
    <w:rsid w:val="00B97B16"/>
    <w:rsid w:val="00BA0B6D"/>
    <w:rsid w:val="00BA1C4D"/>
    <w:rsid w:val="00BA35D2"/>
    <w:rsid w:val="00BA5285"/>
    <w:rsid w:val="00BA612E"/>
    <w:rsid w:val="00BB1818"/>
    <w:rsid w:val="00BB361A"/>
    <w:rsid w:val="00BB56C9"/>
    <w:rsid w:val="00BC1C98"/>
    <w:rsid w:val="00BC3264"/>
    <w:rsid w:val="00BC3496"/>
    <w:rsid w:val="00BC483D"/>
    <w:rsid w:val="00BD054E"/>
    <w:rsid w:val="00BD16F3"/>
    <w:rsid w:val="00BD1C31"/>
    <w:rsid w:val="00BD2281"/>
    <w:rsid w:val="00BD2AE8"/>
    <w:rsid w:val="00BD350A"/>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26EFE"/>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86C6D"/>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E6"/>
    <w:rsid w:val="00D318DD"/>
    <w:rsid w:val="00D32FE6"/>
    <w:rsid w:val="00D33FAE"/>
    <w:rsid w:val="00D35720"/>
    <w:rsid w:val="00D43DD8"/>
    <w:rsid w:val="00D466BB"/>
    <w:rsid w:val="00D549AD"/>
    <w:rsid w:val="00D5534E"/>
    <w:rsid w:val="00D55D48"/>
    <w:rsid w:val="00D5748B"/>
    <w:rsid w:val="00D57631"/>
    <w:rsid w:val="00D62141"/>
    <w:rsid w:val="00D6740E"/>
    <w:rsid w:val="00D72E78"/>
    <w:rsid w:val="00D735D7"/>
    <w:rsid w:val="00D739DF"/>
    <w:rsid w:val="00D7415D"/>
    <w:rsid w:val="00D76D53"/>
    <w:rsid w:val="00D76E0E"/>
    <w:rsid w:val="00D77001"/>
    <w:rsid w:val="00D7732A"/>
    <w:rsid w:val="00D81B7A"/>
    <w:rsid w:val="00D8209E"/>
    <w:rsid w:val="00D829E8"/>
    <w:rsid w:val="00D8354F"/>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D6E9E"/>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5F5D"/>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92133"/>
    <w:rsid w:val="00E93CB5"/>
    <w:rsid w:val="00E97D83"/>
    <w:rsid w:val="00EA0558"/>
    <w:rsid w:val="00EA10EE"/>
    <w:rsid w:val="00EA3627"/>
    <w:rsid w:val="00EA57EE"/>
    <w:rsid w:val="00EA7141"/>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6751C"/>
    <w:rsid w:val="00F712D8"/>
    <w:rsid w:val="00F72AFD"/>
    <w:rsid w:val="00F762B6"/>
    <w:rsid w:val="00F824AA"/>
    <w:rsid w:val="00F82A30"/>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5025"/>
    <w:rsid w:val="00FD531A"/>
    <w:rsid w:val="00FD5355"/>
    <w:rsid w:val="00FD580F"/>
    <w:rsid w:val="00FD60B9"/>
    <w:rsid w:val="00FE1D24"/>
    <w:rsid w:val="00FE3FEB"/>
    <w:rsid w:val="00FE6819"/>
    <w:rsid w:val="00FE7076"/>
    <w:rsid w:val="00FE7CE4"/>
    <w:rsid w:val="00FF22A1"/>
    <w:rsid w:val="00FF282D"/>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iCs/>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iCs/>
      <w:color w:val="000000"/>
      <w:sz w:val="24"/>
      <w:szCs w:val="24"/>
    </w:rPr>
  </w:style>
  <w:style w:type="paragraph" w:styleId="Revision">
    <w:name w:val="Revision"/>
    <w:hidden/>
    <w:uiPriority w:val="99"/>
    <w:semiHidden/>
    <w:rsid w:val="003916DB"/>
    <w:rPr>
      <w:rFonts w:ascii="Arial" w:hAnsi="Arial" w:cs="Arial"/>
      <w:iCs/>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iCs w:val="0"/>
      <w:color w:val="aut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rary.ferc.gov/idmws/File_List.as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rary.ferc.gov/idmws/File_List.as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ferc.gov/idmws/File_List.as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oig.hhs.gov/compliance/rat-stats/index.as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rc.com/files/Sampling%20Methodology%20Guidelines%20and%20Criteria_08_01_2011.pdf"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C40C5-6AA1-4BE2-A95A-992801A7D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4288</Words>
  <Characters>24445</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Subject Matter Experts</vt:lpstr>
      <vt:lpstr>R1 Supporting Evidence and Documentation</vt:lpstr>
      <vt:lpstr/>
      <vt:lpstr>R1.1 Supporting Evidence and Documentation</vt:lpstr>
      <vt:lpstr>R1.1.1 Supporting Evidence and Documentation</vt:lpstr>
      <vt:lpstr/>
      <vt:lpstr>R1.2 Supporting Evidence and Documentation</vt:lpstr>
      <vt:lpstr/>
      <vt:lpstr>R1.3 Supporting Evidence and Documentation</vt:lpstr>
      <vt:lpstr/>
      <vt:lpstr>R1.4 Supporting Evidence and Documentation</vt:lpstr>
      <vt:lpstr>R2 Supporting Evidence and Documentation</vt:lpstr>
      <vt:lpstr>R2.1 Supporting Evidence and Documentation</vt:lpstr>
      <vt:lpstr/>
      <vt:lpstr>R3 Supporting Evidence and Documentation</vt:lpstr>
      <vt:lpstr>R3.1 Supporting Evidence and Documentation</vt:lpstr>
      <vt:lpstr/>
      <vt:lpstr>Compliance Findings Summary </vt:lpstr>
      <vt:lpstr/>
      <vt:lpstr/>
      <vt:lpstr>Additional Information</vt:lpstr>
      <vt:lpstr>Standard PER-005-1 — System Personnel Training</vt:lpstr>
      <vt:lpstr/>
      <vt:lpstr/>
      <vt:lpstr/>
      <vt:lpstr/>
      <vt:lpstr/>
      <vt:lpstr/>
      <vt:lpstr/>
      <vt:lpstr/>
      <vt:lpstr>Sampling Methodology</vt:lpstr>
      <vt:lpstr/>
      <vt:lpstr>FERC Order No. 742 Paragraph 38, in pertinent part: Commission determination: “B</vt:lpstr>
      <vt:lpstr/>
      <vt:lpstr>FERC Order No. 742 Paragraph 55, Commission Determination: “We affirm NERC’s and</vt:lpstr>
    </vt:vector>
  </TitlesOfParts>
  <Company/>
  <LinksUpToDate>false</LinksUpToDate>
  <CharactersWithSpaces>28676</CharactersWithSpaces>
  <SharedDoc>false</SharedDoc>
  <HLinks>
    <vt:vector size="36" baseType="variant">
      <vt:variant>
        <vt:i4>3145751</vt:i4>
      </vt:variant>
      <vt:variant>
        <vt:i4>12</vt:i4>
      </vt:variant>
      <vt:variant>
        <vt:i4>0</vt:i4>
      </vt:variant>
      <vt:variant>
        <vt:i4>5</vt:i4>
      </vt:variant>
      <vt:variant>
        <vt:lpwstr>http://elibrary.ferc.gov/idmws/File_List.asp</vt:lpwstr>
      </vt:variant>
      <vt:variant>
        <vt:lpwstr/>
      </vt:variant>
      <vt:variant>
        <vt:i4>3145751</vt:i4>
      </vt:variant>
      <vt:variant>
        <vt:i4>9</vt:i4>
      </vt:variant>
      <vt:variant>
        <vt:i4>0</vt:i4>
      </vt:variant>
      <vt:variant>
        <vt:i4>5</vt:i4>
      </vt:variant>
      <vt:variant>
        <vt:lpwstr>http://elibrary.ferc.gov/idmws/File_List.asp</vt:lpwstr>
      </vt:variant>
      <vt:variant>
        <vt:lpwstr/>
      </vt:variant>
      <vt:variant>
        <vt:i4>3145751</vt:i4>
      </vt:variant>
      <vt:variant>
        <vt:i4>6</vt:i4>
      </vt:variant>
      <vt:variant>
        <vt:i4>0</vt:i4>
      </vt:variant>
      <vt:variant>
        <vt:i4>5</vt:i4>
      </vt:variant>
      <vt:variant>
        <vt:lpwstr>http://elibrary.ferc.gov/idmws/File_List.asp</vt:lpwstr>
      </vt:variant>
      <vt:variant>
        <vt:lpwstr/>
      </vt:variant>
      <vt:variant>
        <vt:i4>5439558</vt:i4>
      </vt:variant>
      <vt:variant>
        <vt:i4>3</vt:i4>
      </vt:variant>
      <vt:variant>
        <vt:i4>0</vt:i4>
      </vt:variant>
      <vt:variant>
        <vt:i4>5</vt:i4>
      </vt:variant>
      <vt:variant>
        <vt:lpwstr>http://oig.hhs.gov/compliance/rat-stats/index.asp</vt:lpwstr>
      </vt:variant>
      <vt:variant>
        <vt:lpwstr/>
      </vt:variant>
      <vt:variant>
        <vt:i4>6357061</vt:i4>
      </vt:variant>
      <vt:variant>
        <vt:i4>0</vt:i4>
      </vt:variant>
      <vt:variant>
        <vt:i4>0</vt:i4>
      </vt:variant>
      <vt:variant>
        <vt:i4>5</vt:i4>
      </vt:variant>
      <vt:variant>
        <vt:lpwstr>http://www.nerc.com/files/Sampling Methodology Guidelines and Criteria_08_01_2011.pdf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2013-09-25T18:39:00Z</dcterms:created>
  <dcterms:modified xsi:type="dcterms:W3CDTF">2013-10-18T20:14:00Z</dcterms:modified>
</cp:coreProperties>
</file>